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7AE4" w14:textId="77777777" w:rsidR="00130122" w:rsidRPr="00B51A39" w:rsidRDefault="009E58F1">
      <w:pPr>
        <w:spacing w:after="200" w:line="288" w:lineRule="auto"/>
        <w:jc w:val="center"/>
        <w:rPr>
          <w:rFonts w:eastAsia="Calibri"/>
          <w:i/>
          <w:iCs/>
          <w:sz w:val="20"/>
          <w:szCs w:val="20"/>
          <w:lang w:eastAsia="en-US" w:bidi="en-US"/>
        </w:rPr>
      </w:pPr>
      <w:r w:rsidRPr="00B51A39">
        <w:rPr>
          <w:rFonts w:eastAsia="Calibri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F7484" wp14:editId="3DF5F260">
                <wp:simplePos x="0" y="0"/>
                <wp:positionH relativeFrom="column">
                  <wp:posOffset>1289685</wp:posOffset>
                </wp:positionH>
                <wp:positionV relativeFrom="paragraph">
                  <wp:posOffset>-159385</wp:posOffset>
                </wp:positionV>
                <wp:extent cx="723900" cy="612140"/>
                <wp:effectExtent l="0" t="0" r="0" b="0"/>
                <wp:wrapNone/>
                <wp:docPr id="1" name="Рисунок 7" descr="nfrz-40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frz-40030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239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01.5pt;mso-position-horizontal:absolute;mso-position-vertical-relative:text;margin-top:-12.5pt;mso-position-vertical:absolute;width:57.0pt;height:48.2pt;" stroked="f" strokeweight="0.75pt">
                <v:path textboxrect="0,0,0,0"/>
                <v:imagedata r:id="rId10" o:title=""/>
              </v:shape>
            </w:pict>
          </mc:Fallback>
        </mc:AlternateContent>
      </w:r>
      <w:r w:rsidRPr="00B51A39">
        <w:rPr>
          <w:rFonts w:eastAsia="Calibri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60219F" wp14:editId="45F694F2">
                <wp:simplePos x="0" y="0"/>
                <wp:positionH relativeFrom="margin">
                  <wp:posOffset>2118360</wp:posOffset>
                </wp:positionH>
                <wp:positionV relativeFrom="paragraph">
                  <wp:posOffset>-336550</wp:posOffset>
                </wp:positionV>
                <wp:extent cx="1765935" cy="857250"/>
                <wp:effectExtent l="0" t="0" r="0" b="0"/>
                <wp:wrapNone/>
                <wp:docPr id="2" name="Рисунок 1" descr="\\26.1.200.207\nfrz\МАКЕТЫ\ЛОГО КЦ\НОВЫЕ\Donor_logo_hand4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26.1.200.207\nfrz\МАКЕТЫ\ЛОГО КЦ\НОВЫЕ\Donor_logo_hand4-01.pn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659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4384;o:allowoverlap:true;o:allowincell:true;mso-position-horizontal-relative:margin;margin-left:166.8pt;mso-position-horizontal:absolute;mso-position-vertical-relative:text;margin-top:-26.5pt;mso-position-vertical:absolute;width:139.0pt;height:67.5pt;" stroked="f">
                <v:path textboxrect="0,0,0,0"/>
                <v:imagedata r:id="rId12" o:title=""/>
              </v:shape>
            </w:pict>
          </mc:Fallback>
        </mc:AlternateContent>
      </w:r>
      <w:r w:rsidRPr="00B51A3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BCECFF" wp14:editId="2DDCA763">
                <wp:simplePos x="0" y="0"/>
                <wp:positionH relativeFrom="column">
                  <wp:posOffset>3728085</wp:posOffset>
                </wp:positionH>
                <wp:positionV relativeFrom="paragraph">
                  <wp:posOffset>-284958</wp:posOffset>
                </wp:positionV>
                <wp:extent cx="1701165" cy="807085"/>
                <wp:effectExtent l="0" t="0" r="0" b="0"/>
                <wp:wrapNone/>
                <wp:docPr id="3" name="Рисунок 36" descr="фонд президентских грантов лого ПНГ на Прозрачном Фоне • Скачать PNG фонд  президентских грантов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0" descr="фонд президентских грантов лого ПНГ на Прозрачном Фоне • Скачать PNG фонд  президентских грантов лого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0116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293.6pt;mso-position-horizontal:absolute;mso-position-vertical-relative:text;margin-top:-22.4pt;mso-position-vertical:absolute;width:133.9pt;height:63.5pt;" stroked="f">
                <v:path textboxrect="0,0,0,0"/>
                <v:imagedata r:id="rId14" o:title=""/>
              </v:shape>
            </w:pict>
          </mc:Fallback>
        </mc:AlternateContent>
      </w:r>
    </w:p>
    <w:p w14:paraId="60BC419C" w14:textId="77777777" w:rsidR="00130122" w:rsidRPr="00B51A39" w:rsidRDefault="00130122">
      <w:pPr>
        <w:spacing w:after="200" w:line="288" w:lineRule="auto"/>
        <w:jc w:val="center"/>
        <w:rPr>
          <w:rFonts w:eastAsia="Calibri"/>
          <w:i/>
          <w:iCs/>
          <w:sz w:val="20"/>
          <w:szCs w:val="20"/>
          <w:lang w:eastAsia="en-US" w:bidi="en-US"/>
        </w:rPr>
      </w:pPr>
    </w:p>
    <w:p w14:paraId="312DF422" w14:textId="77777777" w:rsidR="00130122" w:rsidRPr="00B51A39" w:rsidRDefault="00130122">
      <w:pPr>
        <w:pBdr>
          <w:bottom w:val="single" w:sz="12" w:space="1" w:color="auto"/>
        </w:pBdr>
        <w:rPr>
          <w:rFonts w:eastAsia="Calibri"/>
          <w:i/>
          <w:iCs/>
          <w:sz w:val="20"/>
          <w:szCs w:val="20"/>
          <w:lang w:eastAsia="en-US" w:bidi="en-US"/>
        </w:rPr>
      </w:pPr>
    </w:p>
    <w:p w14:paraId="4AFB9CDC" w14:textId="77777777" w:rsidR="00130122" w:rsidRPr="00B51A39" w:rsidRDefault="009E58F1">
      <w:pPr>
        <w:jc w:val="center"/>
        <w:rPr>
          <w:rFonts w:eastAsia="Calibri"/>
          <w:b/>
          <w:i/>
          <w:iCs/>
          <w:sz w:val="22"/>
          <w:szCs w:val="22"/>
          <w:lang w:eastAsia="en-US" w:bidi="en-US"/>
        </w:rPr>
      </w:pPr>
      <w:r w:rsidRPr="00B51A39">
        <w:rPr>
          <w:rFonts w:eastAsia="Calibri"/>
          <w:b/>
          <w:i/>
          <w:iCs/>
          <w:sz w:val="22"/>
          <w:szCs w:val="22"/>
          <w:lang w:eastAsia="en-US" w:bidi="en-US"/>
        </w:rPr>
        <w:t>Дмитровское ш., д. 27 стр. 1, Москва, 127322</w:t>
      </w:r>
      <w:proofErr w:type="gramStart"/>
      <w:r w:rsidRPr="00B51A39">
        <w:rPr>
          <w:rFonts w:eastAsia="Calibri"/>
          <w:b/>
          <w:i/>
          <w:iCs/>
          <w:sz w:val="22"/>
          <w:szCs w:val="22"/>
          <w:lang w:eastAsia="en-US" w:bidi="en-US"/>
        </w:rPr>
        <w:t xml:space="preserve"> Т</w:t>
      </w:r>
      <w:proofErr w:type="gramEnd"/>
      <w:r w:rsidRPr="00B51A39">
        <w:rPr>
          <w:rFonts w:eastAsia="Calibri"/>
          <w:b/>
          <w:i/>
          <w:iCs/>
          <w:sz w:val="22"/>
          <w:szCs w:val="22"/>
          <w:lang w:eastAsia="en-US" w:bidi="en-US"/>
        </w:rPr>
        <w:t>ел.:</w:t>
      </w:r>
      <w:r w:rsidRPr="00B51A39">
        <w:rPr>
          <w:rFonts w:eastAsia="Calibri"/>
          <w:b/>
          <w:i/>
          <w:iCs/>
          <w:sz w:val="22"/>
          <w:szCs w:val="22"/>
          <w:lang w:val="en-US" w:eastAsia="en-US" w:bidi="en-US"/>
        </w:rPr>
        <w:t> </w:t>
      </w:r>
      <w:r w:rsidRPr="00B51A39">
        <w:rPr>
          <w:rFonts w:eastAsia="Calibri"/>
          <w:b/>
          <w:i/>
          <w:iCs/>
          <w:sz w:val="22"/>
          <w:szCs w:val="22"/>
          <w:lang w:eastAsia="en-US" w:bidi="en-US"/>
        </w:rPr>
        <w:t xml:space="preserve">+7(495) </w:t>
      </w:r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eastAsia="en-US" w:bidi="en-US"/>
        </w:rPr>
        <w:t xml:space="preserve">782-93-34 </w:t>
      </w:r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val="en-US" w:eastAsia="en-US" w:bidi="en-US"/>
        </w:rPr>
        <w:t>info</w:t>
      </w:r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eastAsia="en-US" w:bidi="en-US"/>
        </w:rPr>
        <w:t>@</w:t>
      </w:r>
      <w:proofErr w:type="spellStart"/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eastAsia="en-US" w:bidi="en-US"/>
        </w:rPr>
        <w:t>nfrz</w:t>
      </w:r>
      <w:proofErr w:type="spellEnd"/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eastAsia="en-US" w:bidi="en-US"/>
        </w:rPr>
        <w:t>.</w:t>
      </w:r>
      <w:proofErr w:type="spellStart"/>
      <w:r w:rsidRPr="00B51A39">
        <w:rPr>
          <w:rFonts w:eastAsia="Calibri"/>
          <w:b/>
          <w:i/>
          <w:iCs/>
          <w:color w:val="000000"/>
          <w:sz w:val="22"/>
          <w:szCs w:val="22"/>
          <w:shd w:val="clear" w:color="auto" w:fill="FFFFFF"/>
          <w:lang w:val="en-US" w:eastAsia="en-US" w:bidi="en-US"/>
        </w:rPr>
        <w:t>ru</w:t>
      </w:r>
      <w:proofErr w:type="spellEnd"/>
    </w:p>
    <w:p w14:paraId="31BD7BF7" w14:textId="77777777" w:rsidR="00130122" w:rsidRPr="00B51A39" w:rsidRDefault="00130122">
      <w:pPr>
        <w:jc w:val="center"/>
        <w:rPr>
          <w:b/>
          <w:i/>
          <w:iCs/>
          <w:sz w:val="28"/>
          <w:szCs w:val="28"/>
          <w:lang w:bidi="en-US"/>
        </w:rPr>
      </w:pPr>
    </w:p>
    <w:p w14:paraId="4D49769D" w14:textId="77777777" w:rsidR="00130122" w:rsidRPr="00B51A39" w:rsidRDefault="00130122">
      <w:pPr>
        <w:ind w:firstLine="708"/>
        <w:contextualSpacing/>
        <w:jc w:val="right"/>
        <w:rPr>
          <w:sz w:val="28"/>
          <w:szCs w:val="28"/>
        </w:rPr>
      </w:pPr>
    </w:p>
    <w:p w14:paraId="1658549B" w14:textId="38B1C652" w:rsidR="00130122" w:rsidRPr="00B51A39" w:rsidRDefault="009E58F1">
      <w:pPr>
        <w:ind w:firstLine="708"/>
        <w:contextualSpacing/>
        <w:jc w:val="right"/>
        <w:rPr>
          <w:sz w:val="20"/>
          <w:szCs w:val="20"/>
        </w:rPr>
      </w:pPr>
      <w:r w:rsidRPr="00B51A39">
        <w:rPr>
          <w:sz w:val="20"/>
          <w:szCs w:val="20"/>
        </w:rPr>
        <w:t>2</w:t>
      </w:r>
      <w:r w:rsidR="00B51A39">
        <w:rPr>
          <w:sz w:val="20"/>
          <w:szCs w:val="20"/>
        </w:rPr>
        <w:t>3</w:t>
      </w:r>
      <w:r w:rsidRPr="00B51A39">
        <w:rPr>
          <w:sz w:val="20"/>
          <w:szCs w:val="20"/>
        </w:rPr>
        <w:t xml:space="preserve"> июня 2022 года</w:t>
      </w:r>
    </w:p>
    <w:p w14:paraId="55B2838B" w14:textId="77777777" w:rsidR="00130122" w:rsidRPr="00B51A39" w:rsidRDefault="00130122">
      <w:pPr>
        <w:ind w:firstLine="708"/>
        <w:contextualSpacing/>
        <w:jc w:val="right"/>
        <w:rPr>
          <w:sz w:val="28"/>
          <w:szCs w:val="28"/>
        </w:rPr>
      </w:pPr>
    </w:p>
    <w:p w14:paraId="69D8481F" w14:textId="28BDEE99" w:rsidR="00DB028C" w:rsidRDefault="00DB028C" w:rsidP="00DB028C">
      <w:pPr>
        <w:spacing w:before="100" w:beforeAutospacing="1" w:after="100" w:afterAutospacing="1"/>
        <w:ind w:firstLine="709"/>
        <w:jc w:val="center"/>
        <w:rPr>
          <w:b/>
          <w:bCs/>
          <w:color w:val="2C2D2E"/>
          <w:shd w:val="clear" w:color="auto" w:fill="FFFFFF"/>
        </w:rPr>
      </w:pPr>
      <w:bookmarkStart w:id="0" w:name="_GoBack"/>
      <w:r>
        <w:rPr>
          <w:b/>
          <w:bCs/>
          <w:color w:val="2C2D2E"/>
          <w:shd w:val="clear" w:color="auto" w:fill="FFFFFF"/>
        </w:rPr>
        <w:t>Всероссийская</w:t>
      </w:r>
      <w:r w:rsidRPr="00DB028C">
        <w:rPr>
          <w:b/>
          <w:bCs/>
          <w:color w:val="2C2D2E"/>
          <w:shd w:val="clear" w:color="auto" w:fill="FFFFFF"/>
        </w:rPr>
        <w:t xml:space="preserve"> акци</w:t>
      </w:r>
      <w:r>
        <w:rPr>
          <w:b/>
          <w:bCs/>
          <w:color w:val="2C2D2E"/>
          <w:shd w:val="clear" w:color="auto" w:fill="FFFFFF"/>
        </w:rPr>
        <w:t xml:space="preserve">я </w:t>
      </w:r>
      <w:r w:rsidRPr="00DB028C">
        <w:rPr>
          <w:b/>
          <w:bCs/>
          <w:color w:val="2C2D2E"/>
          <w:shd w:val="clear" w:color="auto" w:fill="FFFFFF"/>
        </w:rPr>
        <w:t>#</w:t>
      </w:r>
      <w:proofErr w:type="spellStart"/>
      <w:r w:rsidRPr="00DB028C">
        <w:rPr>
          <w:b/>
          <w:bCs/>
          <w:color w:val="2C2D2E"/>
          <w:shd w:val="clear" w:color="auto" w:fill="FFFFFF"/>
        </w:rPr>
        <w:t>КультураДонорству</w:t>
      </w:r>
      <w:proofErr w:type="spellEnd"/>
      <w:r>
        <w:rPr>
          <w:b/>
          <w:bCs/>
          <w:color w:val="2C2D2E"/>
          <w:shd w:val="clear" w:color="auto" w:fill="FFFFFF"/>
        </w:rPr>
        <w:t xml:space="preserve"> – развитие лучших региональных практик в донорстве и культуре</w:t>
      </w:r>
    </w:p>
    <w:bookmarkEnd w:id="0"/>
    <w:p w14:paraId="014842A1" w14:textId="0E230DEB" w:rsidR="00D826CE" w:rsidRDefault="00703763" w:rsidP="00D826CE">
      <w:pPr>
        <w:spacing w:before="100" w:beforeAutospacing="1" w:after="100" w:afterAutospacing="1"/>
        <w:ind w:firstLine="709"/>
        <w:jc w:val="both"/>
      </w:pPr>
      <w:r>
        <w:t xml:space="preserve">В </w:t>
      </w:r>
      <w:r w:rsidR="00D826CE">
        <w:t xml:space="preserve">начале июня </w:t>
      </w:r>
      <w:r w:rsidR="00DB028C">
        <w:t xml:space="preserve">2022 года </w:t>
      </w:r>
      <w:r w:rsidR="00D826CE">
        <w:t>дан старт основному этапу</w:t>
      </w:r>
      <w:r>
        <w:t xml:space="preserve"> </w:t>
      </w:r>
      <w:hyperlink r:id="rId15" w:history="1">
        <w:r w:rsidR="006B3558" w:rsidRPr="00B51A39">
          <w:rPr>
            <w:rStyle w:val="af3"/>
          </w:rPr>
          <w:t>Всероссийск</w:t>
        </w:r>
        <w:r w:rsidR="00D826CE">
          <w:rPr>
            <w:rStyle w:val="af3"/>
          </w:rPr>
          <w:t>ой</w:t>
        </w:r>
        <w:r w:rsidR="006B3558" w:rsidRPr="00B51A39">
          <w:rPr>
            <w:rStyle w:val="af3"/>
          </w:rPr>
          <w:t xml:space="preserve"> акци</w:t>
        </w:r>
        <w:r w:rsidR="00D826CE">
          <w:rPr>
            <w:rStyle w:val="af3"/>
          </w:rPr>
          <w:t>и</w:t>
        </w:r>
        <w:r w:rsidR="006B3558" w:rsidRPr="00B51A39">
          <w:rPr>
            <w:rStyle w:val="af3"/>
          </w:rPr>
          <w:t xml:space="preserve"> «</w:t>
        </w:r>
        <w:r w:rsidR="006B3558" w:rsidRPr="00B51A39">
          <w:rPr>
            <w:rStyle w:val="af3"/>
            <w:shd w:val="clear" w:color="auto" w:fill="FEFEFE"/>
          </w:rPr>
          <w:t>#</w:t>
        </w:r>
        <w:proofErr w:type="spellStart"/>
        <w:r w:rsidR="006B3558" w:rsidRPr="00B51A39">
          <w:rPr>
            <w:rStyle w:val="af3"/>
            <w:shd w:val="clear" w:color="auto" w:fill="FEFEFE"/>
          </w:rPr>
          <w:t>КультураДонорству</w:t>
        </w:r>
        <w:proofErr w:type="spellEnd"/>
        <w:r w:rsidR="006B3558" w:rsidRPr="00B51A39">
          <w:rPr>
            <w:rStyle w:val="af3"/>
            <w:shd w:val="clear" w:color="auto" w:fill="FEFEFE"/>
          </w:rPr>
          <w:t xml:space="preserve"> #</w:t>
        </w:r>
        <w:proofErr w:type="spellStart"/>
        <w:r w:rsidR="006B3558" w:rsidRPr="00B51A39">
          <w:rPr>
            <w:rStyle w:val="af3"/>
            <w:shd w:val="clear" w:color="auto" w:fill="FEFEFE"/>
          </w:rPr>
          <w:t>КультурныйКодДонора</w:t>
        </w:r>
        <w:proofErr w:type="spellEnd"/>
        <w:r w:rsidR="006B3558" w:rsidRPr="00B51A39">
          <w:rPr>
            <w:rStyle w:val="af3"/>
            <w:shd w:val="clear" w:color="auto" w:fill="FEFEFE"/>
          </w:rPr>
          <w:t>»</w:t>
        </w:r>
      </w:hyperlink>
      <w:r w:rsidR="00D826CE">
        <w:rPr>
          <w:color w:val="000000"/>
          <w:shd w:val="clear" w:color="auto" w:fill="FEFEFE"/>
        </w:rPr>
        <w:t>:</w:t>
      </w:r>
      <w:r>
        <w:rPr>
          <w:color w:val="000000"/>
          <w:shd w:val="clear" w:color="auto" w:fill="FEFEFE"/>
        </w:rPr>
        <w:t xml:space="preserve"> </w:t>
      </w:r>
      <w:r w:rsidR="00D826CE">
        <w:rPr>
          <w:color w:val="000000"/>
          <w:shd w:val="clear" w:color="auto" w:fill="FEFEFE"/>
        </w:rPr>
        <w:t xml:space="preserve">по инициативе Национального фонда развития здравоохранения она вошла в </w:t>
      </w:r>
      <w:hyperlink r:id="rId16" w:history="1">
        <w:r w:rsidR="00D826CE" w:rsidRPr="006A0357">
          <w:rPr>
            <w:rStyle w:val="af3"/>
          </w:rPr>
          <w:t xml:space="preserve">Программу </w:t>
        </w:r>
        <w:proofErr w:type="gramStart"/>
        <w:r w:rsidR="00D826CE" w:rsidRPr="006A0357">
          <w:rPr>
            <w:rStyle w:val="af3"/>
          </w:rPr>
          <w:t>мероприятий Года культурного наследия народов России</w:t>
        </w:r>
        <w:proofErr w:type="gramEnd"/>
      </w:hyperlink>
      <w:r w:rsidR="00D826CE">
        <w:t>.</w:t>
      </w:r>
    </w:p>
    <w:p w14:paraId="4238364F" w14:textId="2FC21D92" w:rsidR="00703763" w:rsidRDefault="00D826CE" w:rsidP="00D826CE">
      <w:pPr>
        <w:spacing w:before="100" w:beforeAutospacing="1" w:after="100" w:afterAutospacing="1"/>
        <w:ind w:firstLine="709"/>
        <w:jc w:val="both"/>
      </w:pPr>
      <w:r>
        <w:t xml:space="preserve">Организаторы акции </w:t>
      </w:r>
      <w:r>
        <w:rPr>
          <w:color w:val="000000"/>
          <w:shd w:val="clear" w:color="auto" w:fill="FEFEFE"/>
        </w:rPr>
        <w:t xml:space="preserve">– </w:t>
      </w:r>
      <w:r w:rsidR="00703763">
        <w:rPr>
          <w:color w:val="000000"/>
          <w:shd w:val="clear" w:color="auto" w:fill="FEFEFE"/>
        </w:rPr>
        <w:t xml:space="preserve">Национальный фонд развития здравоохранения, </w:t>
      </w:r>
      <w:r w:rsidR="00412B50">
        <w:rPr>
          <w:color w:val="000000"/>
          <w:shd w:val="clear" w:color="auto" w:fill="FEFEFE"/>
        </w:rPr>
        <w:t xml:space="preserve">Федеральное </w:t>
      </w:r>
      <w:proofErr w:type="spellStart"/>
      <w:proofErr w:type="gramStart"/>
      <w:r w:rsidR="00412B50">
        <w:rPr>
          <w:color w:val="000000"/>
          <w:shd w:val="clear" w:color="auto" w:fill="FEFEFE"/>
        </w:rPr>
        <w:t>медико</w:t>
      </w:r>
      <w:proofErr w:type="spellEnd"/>
      <w:r w:rsidR="00412B50">
        <w:rPr>
          <w:color w:val="000000"/>
          <w:shd w:val="clear" w:color="auto" w:fill="FEFEFE"/>
        </w:rPr>
        <w:t xml:space="preserve"> – биологическое</w:t>
      </w:r>
      <w:proofErr w:type="gramEnd"/>
      <w:r w:rsidR="00412B50">
        <w:rPr>
          <w:color w:val="000000"/>
          <w:shd w:val="clear" w:color="auto" w:fill="FEFEFE"/>
        </w:rPr>
        <w:t xml:space="preserve"> агентство</w:t>
      </w:r>
      <w:r w:rsidR="00703763">
        <w:rPr>
          <w:color w:val="000000"/>
          <w:shd w:val="clear" w:color="auto" w:fill="FEFEFE"/>
        </w:rPr>
        <w:t xml:space="preserve"> и Координационны</w:t>
      </w:r>
      <w:r>
        <w:rPr>
          <w:color w:val="000000"/>
          <w:shd w:val="clear" w:color="auto" w:fill="FEFEFE"/>
        </w:rPr>
        <w:t xml:space="preserve">й совет по донорству крови при ОП РФ при поддержке </w:t>
      </w:r>
      <w:r w:rsidRPr="00B51A39">
        <w:t>Совета Федерации Федерального Собрания Российской Федерации, Комитета Государственной Думы по охране здоровья, Министерства здравоохранения Российской Федерации, Министерства культуры Российской Федерации</w:t>
      </w:r>
      <w:r w:rsidR="00DB028C">
        <w:t xml:space="preserve"> и</w:t>
      </w:r>
      <w:r>
        <w:t xml:space="preserve"> Российского Красного Креста.</w:t>
      </w:r>
    </w:p>
    <w:p w14:paraId="53C4E647" w14:textId="77777777" w:rsidR="00D826CE" w:rsidRDefault="00D826CE" w:rsidP="00D826CE">
      <w:pPr>
        <w:spacing w:before="100" w:beforeAutospacing="1" w:after="100" w:afterAutospacing="1"/>
        <w:ind w:firstLine="709"/>
        <w:jc w:val="both"/>
      </w:pPr>
      <w:r>
        <w:t>В</w:t>
      </w:r>
      <w:r w:rsidRPr="00D826CE">
        <w:t xml:space="preserve"> круг задач акции входят</w:t>
      </w:r>
      <w:r>
        <w:t xml:space="preserve"> </w:t>
      </w:r>
      <w:r w:rsidRPr="00D826CE">
        <w:t xml:space="preserve">проведение донорских мероприятий с использованием тематики Года культурного наследия народов России, направленных на пополнение запасов крови в соответствии с потребностями региональных учреждений службы крови; вовлечение работников культуры и хранителей культурного наследия народов России в донорское движение; содействие вовлечению доноров в культурную жизнь регионов, сохранение и популяризация культурного наследия народов России; обобщение лучших практик межведомственного взаимодействия в сфере донорства крови. </w:t>
      </w:r>
    </w:p>
    <w:p w14:paraId="141FE059" w14:textId="27E76DA0" w:rsidR="00D826CE" w:rsidRPr="00D826CE" w:rsidRDefault="00D826CE" w:rsidP="00D826CE">
      <w:pPr>
        <w:spacing w:before="100" w:beforeAutospacing="1" w:after="100" w:afterAutospacing="1"/>
        <w:ind w:firstLine="709"/>
        <w:jc w:val="both"/>
      </w:pPr>
      <w:r w:rsidRPr="00D826CE">
        <w:t xml:space="preserve">В рамках акции могут быть проведены донорские </w:t>
      </w:r>
      <w:r>
        <w:t>мероприятия</w:t>
      </w:r>
      <w:r w:rsidRPr="00D826CE">
        <w:t xml:space="preserve">, проекты или отдельные события, направленные на немонетарную поддержку доноров, предоставление им преференций на посещение учреждений культуры, культурных событий. </w:t>
      </w:r>
      <w:proofErr w:type="gramStart"/>
      <w:r w:rsidRPr="00D826CE">
        <w:t>Также возможны вовлечение доноров в работу творческих мастерских, театральных студий, организация участия в поисковых экспедициях, составление туристических маршрутов, их вовлечение в подго</w:t>
      </w:r>
      <w:r>
        <w:t xml:space="preserve">товку материалов </w:t>
      </w:r>
      <w:r w:rsidRPr="00D826CE">
        <w:t>о культурном наследии регионов, о традициях народов, которые представляют доноры через личный опыт донора, подготовку слоганов о донорстве и взаимопомощи на языках народов России и другие форматы работы.</w:t>
      </w:r>
      <w:proofErr w:type="gramEnd"/>
    </w:p>
    <w:p w14:paraId="214BA75E" w14:textId="74656099" w:rsidR="001962FF" w:rsidRDefault="00F70815" w:rsidP="00D826CE">
      <w:pPr>
        <w:spacing w:before="100" w:beforeAutospacing="1" w:after="100" w:afterAutospacing="1"/>
        <w:ind w:firstLine="709"/>
        <w:jc w:val="both"/>
      </w:pPr>
      <w:r w:rsidRPr="00B51A39">
        <w:t>Участник</w:t>
      </w:r>
      <w:r w:rsidR="00703763">
        <w:t>ам</w:t>
      </w:r>
      <w:r w:rsidRPr="00B51A39">
        <w:t xml:space="preserve">и </w:t>
      </w:r>
      <w:r w:rsidR="00D826CE">
        <w:t xml:space="preserve">всероссийской </w:t>
      </w:r>
      <w:r w:rsidRPr="00B51A39">
        <w:t xml:space="preserve">акции </w:t>
      </w:r>
      <w:r w:rsidR="00703763">
        <w:t>могут стать</w:t>
      </w:r>
      <w:r w:rsidRPr="00B51A39">
        <w:t xml:space="preserve"> </w:t>
      </w:r>
      <w:r w:rsidR="001962FF">
        <w:t xml:space="preserve">любые </w:t>
      </w:r>
      <w:r w:rsidRPr="00B51A39">
        <w:t xml:space="preserve">учреждения службы крови, учреждения культуры, социально ориентированные некоммерческие организации, </w:t>
      </w:r>
      <w:r w:rsidR="00CE7B2F">
        <w:t>представители органов власти, а </w:t>
      </w:r>
      <w:r w:rsidRPr="00B51A39">
        <w:t>также любые организации и учреждения, развивающие корпоративное донорство крови</w:t>
      </w:r>
      <w:r w:rsidR="00703763">
        <w:t>.</w:t>
      </w:r>
      <w:r w:rsidR="001962FF">
        <w:t xml:space="preserve"> Координаторами акции в субъектах Российской Федерации будут федеральные и региональные учреждения службы крови.</w:t>
      </w:r>
    </w:p>
    <w:p w14:paraId="7B52753F" w14:textId="09665254" w:rsidR="00F70815" w:rsidRDefault="001962FF" w:rsidP="00D826CE">
      <w:pPr>
        <w:spacing w:before="100" w:beforeAutospacing="1" w:after="100" w:afterAutospacing="1"/>
        <w:ind w:firstLine="709"/>
        <w:jc w:val="both"/>
      </w:pPr>
      <w:r>
        <w:t>Активные участники акции, организаторы лучших региональных практик, а также регионы с наиболее эффективным межсекторным и межведомственным взаимодействием в мероприятиях акции будут награждены дипломами, памятными призами.</w:t>
      </w:r>
    </w:p>
    <w:p w14:paraId="0EADFC0C" w14:textId="0DBB92BD" w:rsidR="00D826CE" w:rsidRPr="00D826CE" w:rsidRDefault="00D826CE" w:rsidP="00D826CE">
      <w:pPr>
        <w:ind w:firstLine="709"/>
        <w:jc w:val="both"/>
        <w:rPr>
          <w:sz w:val="28"/>
          <w:szCs w:val="28"/>
        </w:rPr>
      </w:pPr>
      <w:r>
        <w:lastRenderedPageBreak/>
        <w:t xml:space="preserve">Справочную информацию и консультационную поддержку можно получить по запросу на </w:t>
      </w:r>
      <w:hyperlink r:id="rId17" w:history="1">
        <w:r w:rsidRPr="00443ABD">
          <w:rPr>
            <w:rStyle w:val="af3"/>
            <w:lang w:val="en-US"/>
          </w:rPr>
          <w:t>donorcenter</w:t>
        </w:r>
        <w:r w:rsidRPr="00443ABD">
          <w:rPr>
            <w:rStyle w:val="af3"/>
          </w:rPr>
          <w:t>@</w:t>
        </w:r>
        <w:r w:rsidRPr="00443ABD">
          <w:rPr>
            <w:rStyle w:val="af3"/>
            <w:lang w:val="en-US"/>
          </w:rPr>
          <w:t>yandex</w:t>
        </w:r>
        <w:r w:rsidRPr="00443ABD">
          <w:rPr>
            <w:rStyle w:val="af3"/>
          </w:rPr>
          <w:t>.</w:t>
        </w:r>
        <w:proofErr w:type="spellStart"/>
        <w:r w:rsidRPr="00443ABD">
          <w:rPr>
            <w:rStyle w:val="af3"/>
            <w:lang w:val="en-US"/>
          </w:rPr>
          <w:t>ru</w:t>
        </w:r>
        <w:proofErr w:type="spellEnd"/>
      </w:hyperlink>
      <w:r w:rsidRPr="00443ABD">
        <w:t xml:space="preserve"> </w:t>
      </w:r>
      <w:r>
        <w:t xml:space="preserve">и в </w:t>
      </w:r>
      <w:proofErr w:type="spellStart"/>
      <w:r>
        <w:t>телеграм</w:t>
      </w:r>
      <w:proofErr w:type="spellEnd"/>
      <w:r>
        <w:t>-канале</w:t>
      </w:r>
      <w:r w:rsidRPr="00443ABD">
        <w:t xml:space="preserve"> </w:t>
      </w:r>
      <w:hyperlink r:id="rId18" w:history="1">
        <w:r>
          <w:rPr>
            <w:rStyle w:val="af3"/>
          </w:rPr>
          <w:t>t.me/</w:t>
        </w:r>
        <w:proofErr w:type="spellStart"/>
        <w:r>
          <w:rPr>
            <w:rStyle w:val="af3"/>
          </w:rPr>
          <w:t>nfrzchat</w:t>
        </w:r>
        <w:proofErr w:type="spellEnd"/>
      </w:hyperlink>
      <w:r>
        <w:t>.</w:t>
      </w:r>
    </w:p>
    <w:p w14:paraId="2E1C21B3" w14:textId="1163F623" w:rsidR="00A45C73" w:rsidRDefault="00DB028C" w:rsidP="00D826C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Основные материалы акции:</w:t>
      </w:r>
    </w:p>
    <w:p w14:paraId="0289C571" w14:textId="60F95FB2" w:rsidR="00A45C73" w:rsidRPr="00A45C73" w:rsidRDefault="00A950C6" w:rsidP="00A45C73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hyperlink r:id="rId19" w:tgtFrame="_blank" w:history="1">
        <w:r w:rsidR="00A45C73" w:rsidRPr="00A45C73">
          <w:rPr>
            <w:rStyle w:val="af3"/>
          </w:rPr>
          <w:t>Положение о Всероссийской акции «#</w:t>
        </w:r>
        <w:proofErr w:type="spellStart"/>
        <w:r w:rsidR="00A45C73" w:rsidRPr="00A45C73">
          <w:rPr>
            <w:rStyle w:val="af3"/>
          </w:rPr>
          <w:t>КультураДонорству</w:t>
        </w:r>
        <w:proofErr w:type="spellEnd"/>
        <w:r w:rsidR="00A45C73" w:rsidRPr="00A45C73">
          <w:rPr>
            <w:rStyle w:val="af3"/>
          </w:rPr>
          <w:t xml:space="preserve"> #</w:t>
        </w:r>
        <w:proofErr w:type="spellStart"/>
        <w:r w:rsidR="00A45C73" w:rsidRPr="00A45C73">
          <w:rPr>
            <w:rStyle w:val="af3"/>
          </w:rPr>
          <w:t>КультурныйКодДонора</w:t>
        </w:r>
        <w:proofErr w:type="spellEnd"/>
        <w:r w:rsidR="00A45C73" w:rsidRPr="00A45C73">
          <w:rPr>
            <w:rStyle w:val="af3"/>
          </w:rPr>
          <w:t>»</w:t>
        </w:r>
      </w:hyperlink>
      <w:r w:rsidR="00A45C73">
        <w:rPr>
          <w:color w:val="000000"/>
        </w:rPr>
        <w:t xml:space="preserve"> </w:t>
      </w:r>
      <w:r w:rsidR="00A45C73" w:rsidRPr="00A45C73">
        <w:rPr>
          <w:color w:val="000000"/>
        </w:rPr>
        <w:t>(</w:t>
      </w:r>
      <w:proofErr w:type="spellStart"/>
      <w:r w:rsidR="00A45C73" w:rsidRPr="00A45C73">
        <w:rPr>
          <w:color w:val="000000"/>
        </w:rPr>
        <w:t>pdf</w:t>
      </w:r>
      <w:proofErr w:type="spellEnd"/>
      <w:r w:rsidR="00A45C73" w:rsidRPr="00A45C73">
        <w:rPr>
          <w:color w:val="000000"/>
        </w:rPr>
        <w:t>)</w:t>
      </w:r>
    </w:p>
    <w:p w14:paraId="7A6833AC" w14:textId="6F48E427" w:rsidR="00A45C73" w:rsidRDefault="00A950C6" w:rsidP="00A45C73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hyperlink r:id="rId20" w:tgtFrame="_blank" w:history="1">
        <w:r w:rsidR="00DB028C">
          <w:rPr>
            <w:rStyle w:val="af3"/>
          </w:rPr>
          <w:t>п</w:t>
        </w:r>
        <w:r w:rsidR="00A45C73">
          <w:rPr>
            <w:rStyle w:val="af3"/>
          </w:rPr>
          <w:t xml:space="preserve">риложения </w:t>
        </w:r>
        <w:r w:rsidR="00A45C73" w:rsidRPr="00A45C73">
          <w:rPr>
            <w:rStyle w:val="af3"/>
          </w:rPr>
          <w:t>к Положению для заполнения участниками акции</w:t>
        </w:r>
      </w:hyperlink>
      <w:r w:rsidR="00A45C73">
        <w:rPr>
          <w:color w:val="000000"/>
        </w:rPr>
        <w:t xml:space="preserve"> </w:t>
      </w:r>
      <w:r w:rsidR="00A45C73" w:rsidRPr="00A45C73">
        <w:rPr>
          <w:color w:val="000000"/>
        </w:rPr>
        <w:t>(</w:t>
      </w:r>
      <w:proofErr w:type="spellStart"/>
      <w:r w:rsidR="00A45C73" w:rsidRPr="00A45C73">
        <w:rPr>
          <w:color w:val="000000"/>
        </w:rPr>
        <w:t>docx</w:t>
      </w:r>
      <w:proofErr w:type="spellEnd"/>
      <w:r w:rsidR="00A45C73" w:rsidRPr="00A45C73">
        <w:rPr>
          <w:color w:val="000000"/>
        </w:rPr>
        <w:t>)</w:t>
      </w:r>
    </w:p>
    <w:p w14:paraId="615077A7" w14:textId="25516F1C" w:rsidR="00A45C73" w:rsidRDefault="00A950C6" w:rsidP="00A45C73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hyperlink r:id="rId21" w:history="1">
        <w:r w:rsidR="00DB028C">
          <w:rPr>
            <w:rStyle w:val="af3"/>
          </w:rPr>
          <w:t>п</w:t>
        </w:r>
        <w:r w:rsidR="00A45C73" w:rsidRPr="00A45C73">
          <w:rPr>
            <w:rStyle w:val="af3"/>
          </w:rPr>
          <w:t>резентация о механизме реализации акции</w:t>
        </w:r>
      </w:hyperlink>
      <w:r w:rsidR="00A45C73">
        <w:rPr>
          <w:color w:val="000000"/>
        </w:rPr>
        <w:t xml:space="preserve"> (</w:t>
      </w:r>
      <w:proofErr w:type="spellStart"/>
      <w:r w:rsidR="00A45C73">
        <w:rPr>
          <w:color w:val="000000"/>
          <w:lang w:val="en-US"/>
        </w:rPr>
        <w:t>pdf</w:t>
      </w:r>
      <w:proofErr w:type="spellEnd"/>
      <w:r w:rsidR="00A45C73" w:rsidRPr="00A45C73">
        <w:rPr>
          <w:color w:val="000000"/>
        </w:rPr>
        <w:t>)</w:t>
      </w:r>
    </w:p>
    <w:p w14:paraId="21608B73" w14:textId="3012DF81" w:rsidR="00DB028C" w:rsidRPr="00DB028C" w:rsidRDefault="00A950C6" w:rsidP="00DB028C">
      <w:pPr>
        <w:numPr>
          <w:ilvl w:val="0"/>
          <w:numId w:val="23"/>
        </w:numPr>
        <w:shd w:val="clear" w:color="auto" w:fill="FFFFFF"/>
        <w:jc w:val="both"/>
      </w:pPr>
      <w:hyperlink r:id="rId22" w:history="1">
        <w:r w:rsidR="00DB028C">
          <w:rPr>
            <w:rStyle w:val="af3"/>
          </w:rPr>
          <w:t>п</w:t>
        </w:r>
        <w:r w:rsidR="00A45C73">
          <w:rPr>
            <w:rStyle w:val="af3"/>
          </w:rPr>
          <w:t>резентация фирменного стиля акции, и</w:t>
        </w:r>
        <w:r w:rsidR="00A45C73" w:rsidRPr="00A45C73">
          <w:rPr>
            <w:rStyle w:val="af3"/>
          </w:rPr>
          <w:t xml:space="preserve">нформационные материалы и макеты на </w:t>
        </w:r>
        <w:proofErr w:type="spellStart"/>
        <w:r w:rsidR="00A45C73" w:rsidRPr="00DB028C">
          <w:rPr>
            <w:rStyle w:val="af3"/>
            <w:lang w:val="en-US"/>
          </w:rPr>
          <w:t>google</w:t>
        </w:r>
        <w:proofErr w:type="spellEnd"/>
        <w:r w:rsidR="00A45C73" w:rsidRPr="00A45C73">
          <w:rPr>
            <w:rStyle w:val="af3"/>
          </w:rPr>
          <w:t>-диске</w:t>
        </w:r>
      </w:hyperlink>
    </w:p>
    <w:p w14:paraId="2343D251" w14:textId="02117D1D" w:rsidR="00D826CE" w:rsidRDefault="00DB028C" w:rsidP="00DB028C">
      <w:pPr>
        <w:numPr>
          <w:ilvl w:val="0"/>
          <w:numId w:val="23"/>
        </w:numPr>
        <w:shd w:val="clear" w:color="auto" w:fill="FFFFFF"/>
        <w:jc w:val="both"/>
      </w:pPr>
      <w:r>
        <w:rPr>
          <w:color w:val="000000"/>
        </w:rPr>
        <w:t>д</w:t>
      </w:r>
      <w:r w:rsidR="00D826CE" w:rsidRPr="00DB028C">
        <w:rPr>
          <w:color w:val="000000"/>
        </w:rPr>
        <w:t xml:space="preserve">оступ к </w:t>
      </w:r>
      <w:r w:rsidR="00D826CE" w:rsidRPr="00DB028C">
        <w:t>редактируемым</w:t>
      </w:r>
      <w:r w:rsidR="00D826CE" w:rsidRPr="00DB028C">
        <w:rPr>
          <w:color w:val="000000"/>
        </w:rPr>
        <w:t xml:space="preserve"> макетам для социальных сетей и сайтов в сервисе </w:t>
      </w:r>
      <w:proofErr w:type="spellStart"/>
      <w:r w:rsidR="00D826CE" w:rsidRPr="00DB028C">
        <w:rPr>
          <w:color w:val="000000"/>
        </w:rPr>
        <w:t>Figma</w:t>
      </w:r>
      <w:proofErr w:type="spellEnd"/>
      <w:r w:rsidR="00D826CE" w:rsidRPr="00DB028C">
        <w:rPr>
          <w:color w:val="000000"/>
        </w:rPr>
        <w:t xml:space="preserve"> </w:t>
      </w:r>
      <w:r w:rsidRPr="00DB028C">
        <w:rPr>
          <w:color w:val="000000"/>
        </w:rPr>
        <w:t xml:space="preserve">– по запросу на </w:t>
      </w:r>
      <w:hyperlink r:id="rId23" w:tgtFrame="_blank" w:history="1">
        <w:r w:rsidR="00D826CE" w:rsidRPr="00DB028C">
          <w:rPr>
            <w:rStyle w:val="af3"/>
            <w:rFonts w:eastAsia="Arial"/>
          </w:rPr>
          <w:t>info@nfrz.ru</w:t>
        </w:r>
      </w:hyperlink>
    </w:p>
    <w:p w14:paraId="52AA9681" w14:textId="77777777" w:rsidR="00A45C73" w:rsidRDefault="00A45C73" w:rsidP="00DB028C">
      <w:pPr>
        <w:spacing w:before="100" w:beforeAutospacing="1" w:after="100" w:afterAutospacing="1"/>
        <w:ind w:firstLine="709"/>
        <w:jc w:val="both"/>
      </w:pPr>
      <w:r>
        <w:t xml:space="preserve">Все новости и </w:t>
      </w:r>
      <w:r w:rsidRPr="00DB028C">
        <w:rPr>
          <w:color w:val="000000"/>
        </w:rPr>
        <w:t>документы</w:t>
      </w:r>
      <w:r>
        <w:t xml:space="preserve"> акции –</w:t>
      </w:r>
      <w:r w:rsidRPr="00B51A39">
        <w:t xml:space="preserve"> на </w:t>
      </w:r>
      <w:hyperlink r:id="rId24" w:history="1">
        <w:r w:rsidRPr="00B51A39">
          <w:rPr>
            <w:rStyle w:val="af3"/>
          </w:rPr>
          <w:t>тематической странице</w:t>
        </w:r>
      </w:hyperlink>
      <w:r w:rsidRPr="00B51A39">
        <w:t xml:space="preserve"> официального сайта Национального фонда развития здравоохранения </w:t>
      </w:r>
      <w:hyperlink r:id="rId25" w:history="1">
        <w:r w:rsidRPr="00B51A39">
          <w:rPr>
            <w:rStyle w:val="af3"/>
          </w:rPr>
          <w:t>nfrz.ru</w:t>
        </w:r>
      </w:hyperlink>
      <w:r>
        <w:t xml:space="preserve"> в разделе «Реализуемые проекты». </w:t>
      </w:r>
    </w:p>
    <w:p w14:paraId="267B4FDA" w14:textId="77777777" w:rsidR="00130122" w:rsidRPr="00B51A39" w:rsidRDefault="009E58F1">
      <w:pPr>
        <w:spacing w:before="120" w:after="120"/>
        <w:ind w:firstLine="709"/>
        <w:jc w:val="both"/>
      </w:pPr>
      <w:r w:rsidRPr="00B51A39">
        <w:t xml:space="preserve">Мероприятия проводятся в рамках социального проекта НФРЗ </w:t>
      </w:r>
      <w:hyperlink r:id="rId26" w:tooltip="https://nfrz.ru/9928-2/" w:history="1">
        <w:r w:rsidRPr="00B51A39">
          <w:rPr>
            <w:rStyle w:val="af3"/>
          </w:rPr>
          <w:t>«#ДОНОРСТВОКРОВИРОССИИ: культурный код. Расширяя границы донорства»</w:t>
        </w:r>
      </w:hyperlink>
      <w:r w:rsidRPr="00B51A39">
        <w:t xml:space="preserve"> при поддержке Фонда президентских грантов.</w:t>
      </w:r>
    </w:p>
    <w:p w14:paraId="63B31CE9" w14:textId="77777777" w:rsidR="00130122" w:rsidRPr="00B51A39" w:rsidRDefault="00130122">
      <w:pPr>
        <w:spacing w:before="120" w:after="120"/>
        <w:ind w:firstLine="709"/>
        <w:jc w:val="right"/>
        <w:rPr>
          <w:sz w:val="20"/>
          <w:szCs w:val="20"/>
        </w:rPr>
      </w:pPr>
    </w:p>
    <w:p w14:paraId="6968F1C1" w14:textId="77777777" w:rsidR="00130122" w:rsidRPr="00B51A39" w:rsidRDefault="009E58F1">
      <w:pPr>
        <w:spacing w:before="120" w:after="120"/>
        <w:ind w:firstLine="709"/>
        <w:jc w:val="right"/>
        <w:rPr>
          <w:sz w:val="20"/>
          <w:szCs w:val="20"/>
        </w:rPr>
      </w:pPr>
      <w:r w:rsidRPr="00B51A39">
        <w:rPr>
          <w:sz w:val="20"/>
          <w:szCs w:val="20"/>
        </w:rPr>
        <w:t>Пресс-служба НФРЗ</w:t>
      </w:r>
    </w:p>
    <w:sectPr w:rsidR="00130122" w:rsidRPr="00B51A39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8879" w14:textId="77777777" w:rsidR="00A950C6" w:rsidRDefault="00A950C6">
      <w:r>
        <w:separator/>
      </w:r>
    </w:p>
  </w:endnote>
  <w:endnote w:type="continuationSeparator" w:id="0">
    <w:p w14:paraId="40F276C6" w14:textId="77777777" w:rsidR="00A950C6" w:rsidRDefault="00A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1B27" w14:textId="77777777" w:rsidR="00A950C6" w:rsidRDefault="00A950C6">
      <w:r>
        <w:separator/>
      </w:r>
    </w:p>
  </w:footnote>
  <w:footnote w:type="continuationSeparator" w:id="0">
    <w:p w14:paraId="1131BF3A" w14:textId="77777777" w:rsidR="00A950C6" w:rsidRDefault="00A9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E6"/>
    <w:multiLevelType w:val="hybridMultilevel"/>
    <w:tmpl w:val="8AF66120"/>
    <w:lvl w:ilvl="0" w:tplc="93E06E92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6720CE6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74CE12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646A4E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C96255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34E8D2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7A8C54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CC6F14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15E8DF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D6186"/>
    <w:multiLevelType w:val="multilevel"/>
    <w:tmpl w:val="5A6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96F90"/>
    <w:multiLevelType w:val="hybridMultilevel"/>
    <w:tmpl w:val="588E9BD0"/>
    <w:lvl w:ilvl="0" w:tplc="E66437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82E804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BC6F8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21F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3527E9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CCE8B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536B57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E059F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E3242B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005B0"/>
    <w:multiLevelType w:val="hybridMultilevel"/>
    <w:tmpl w:val="D42A0AE6"/>
    <w:lvl w:ilvl="0" w:tplc="6F9040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48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AE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2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87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E6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A0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C5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7021"/>
    <w:multiLevelType w:val="hybridMultilevel"/>
    <w:tmpl w:val="D8445D00"/>
    <w:lvl w:ilvl="0" w:tplc="62D4FE0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5FED960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F4E255A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45125508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73A858C0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31ACDE8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EB245A6C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5D94495C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AE8E2D76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117A31"/>
    <w:multiLevelType w:val="hybridMultilevel"/>
    <w:tmpl w:val="0AF00DA4"/>
    <w:lvl w:ilvl="0" w:tplc="B620827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EC260D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909B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562AE0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8C70F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8469E0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BF4E87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3AEB7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F245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4A018B"/>
    <w:multiLevelType w:val="hybridMultilevel"/>
    <w:tmpl w:val="C11E2ABA"/>
    <w:lvl w:ilvl="0" w:tplc="71FA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C1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46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C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CC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E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2D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63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8411F"/>
    <w:multiLevelType w:val="hybridMultilevel"/>
    <w:tmpl w:val="117CFF80"/>
    <w:lvl w:ilvl="0" w:tplc="941A2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8ED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6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27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4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0C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A3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8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22C7"/>
    <w:multiLevelType w:val="hybridMultilevel"/>
    <w:tmpl w:val="E8384B7C"/>
    <w:lvl w:ilvl="0" w:tplc="FE42C7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87898"/>
    <w:multiLevelType w:val="hybridMultilevel"/>
    <w:tmpl w:val="593CDDA8"/>
    <w:lvl w:ilvl="0" w:tplc="27180E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D70C6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E449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D4A5D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6F0EB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AEA3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F0DA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76FB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D867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65F29"/>
    <w:multiLevelType w:val="multilevel"/>
    <w:tmpl w:val="41DAB0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4495C12"/>
    <w:multiLevelType w:val="hybridMultilevel"/>
    <w:tmpl w:val="DABAD17E"/>
    <w:lvl w:ilvl="0" w:tplc="8508E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47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8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A8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5237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9869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EA0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E671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400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F5B04"/>
    <w:multiLevelType w:val="hybridMultilevel"/>
    <w:tmpl w:val="F58C9E12"/>
    <w:lvl w:ilvl="0" w:tplc="8DC8C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E096F0">
      <w:start w:val="1"/>
      <w:numFmt w:val="lowerLetter"/>
      <w:lvlText w:val="%2."/>
      <w:lvlJc w:val="left"/>
      <w:pPr>
        <w:ind w:left="1440" w:hanging="360"/>
      </w:pPr>
    </w:lvl>
    <w:lvl w:ilvl="2" w:tplc="F7F056CA">
      <w:start w:val="1"/>
      <w:numFmt w:val="lowerRoman"/>
      <w:lvlText w:val="%3."/>
      <w:lvlJc w:val="right"/>
      <w:pPr>
        <w:ind w:left="2160" w:hanging="180"/>
      </w:pPr>
    </w:lvl>
    <w:lvl w:ilvl="3" w:tplc="D72C3CEC">
      <w:start w:val="1"/>
      <w:numFmt w:val="decimal"/>
      <w:lvlText w:val="%4."/>
      <w:lvlJc w:val="left"/>
      <w:pPr>
        <w:ind w:left="2880" w:hanging="360"/>
      </w:pPr>
    </w:lvl>
    <w:lvl w:ilvl="4" w:tplc="81F2BBEA">
      <w:start w:val="1"/>
      <w:numFmt w:val="lowerLetter"/>
      <w:lvlText w:val="%5."/>
      <w:lvlJc w:val="left"/>
      <w:pPr>
        <w:ind w:left="3600" w:hanging="360"/>
      </w:pPr>
    </w:lvl>
    <w:lvl w:ilvl="5" w:tplc="B47ED544">
      <w:start w:val="1"/>
      <w:numFmt w:val="lowerRoman"/>
      <w:lvlText w:val="%6."/>
      <w:lvlJc w:val="right"/>
      <w:pPr>
        <w:ind w:left="4320" w:hanging="180"/>
      </w:pPr>
    </w:lvl>
    <w:lvl w:ilvl="6" w:tplc="0ED2EEB8">
      <w:start w:val="1"/>
      <w:numFmt w:val="decimal"/>
      <w:lvlText w:val="%7."/>
      <w:lvlJc w:val="left"/>
      <w:pPr>
        <w:ind w:left="5040" w:hanging="360"/>
      </w:pPr>
    </w:lvl>
    <w:lvl w:ilvl="7" w:tplc="CDE09352">
      <w:start w:val="1"/>
      <w:numFmt w:val="lowerLetter"/>
      <w:lvlText w:val="%8."/>
      <w:lvlJc w:val="left"/>
      <w:pPr>
        <w:ind w:left="5760" w:hanging="360"/>
      </w:pPr>
    </w:lvl>
    <w:lvl w:ilvl="8" w:tplc="2D1A8DC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F7A3A"/>
    <w:multiLevelType w:val="hybridMultilevel"/>
    <w:tmpl w:val="BEDA46F0"/>
    <w:lvl w:ilvl="0" w:tplc="CCE4E570">
      <w:start w:val="1"/>
      <w:numFmt w:val="decimal"/>
      <w:lvlText w:val="%1."/>
      <w:lvlJc w:val="left"/>
      <w:pPr>
        <w:ind w:left="1651" w:hanging="375"/>
      </w:pPr>
      <w:rPr>
        <w:rFonts w:ascii="Arial" w:hAnsi="Arial" w:cs="Arial" w:hint="default"/>
        <w:sz w:val="24"/>
      </w:rPr>
    </w:lvl>
    <w:lvl w:ilvl="1" w:tplc="7FC42592">
      <w:start w:val="1"/>
      <w:numFmt w:val="lowerLetter"/>
      <w:lvlText w:val="%2."/>
      <w:lvlJc w:val="left"/>
      <w:pPr>
        <w:ind w:left="2356" w:hanging="360"/>
      </w:pPr>
    </w:lvl>
    <w:lvl w:ilvl="2" w:tplc="D610AD7C">
      <w:start w:val="1"/>
      <w:numFmt w:val="lowerRoman"/>
      <w:lvlText w:val="%3."/>
      <w:lvlJc w:val="right"/>
      <w:pPr>
        <w:ind w:left="3076" w:hanging="180"/>
      </w:pPr>
    </w:lvl>
    <w:lvl w:ilvl="3" w:tplc="06646E54">
      <w:start w:val="1"/>
      <w:numFmt w:val="decimal"/>
      <w:lvlText w:val="%4."/>
      <w:lvlJc w:val="left"/>
      <w:pPr>
        <w:ind w:left="3796" w:hanging="360"/>
      </w:pPr>
    </w:lvl>
    <w:lvl w:ilvl="4" w:tplc="1B88AEC4">
      <w:start w:val="1"/>
      <w:numFmt w:val="lowerLetter"/>
      <w:lvlText w:val="%5."/>
      <w:lvlJc w:val="left"/>
      <w:pPr>
        <w:ind w:left="4516" w:hanging="360"/>
      </w:pPr>
    </w:lvl>
    <w:lvl w:ilvl="5" w:tplc="40428086">
      <w:start w:val="1"/>
      <w:numFmt w:val="lowerRoman"/>
      <w:lvlText w:val="%6."/>
      <w:lvlJc w:val="right"/>
      <w:pPr>
        <w:ind w:left="5236" w:hanging="180"/>
      </w:pPr>
    </w:lvl>
    <w:lvl w:ilvl="6" w:tplc="3BCA0CD4">
      <w:start w:val="1"/>
      <w:numFmt w:val="decimal"/>
      <w:lvlText w:val="%7."/>
      <w:lvlJc w:val="left"/>
      <w:pPr>
        <w:ind w:left="5956" w:hanging="360"/>
      </w:pPr>
    </w:lvl>
    <w:lvl w:ilvl="7" w:tplc="9F74BBEA">
      <w:start w:val="1"/>
      <w:numFmt w:val="lowerLetter"/>
      <w:lvlText w:val="%8."/>
      <w:lvlJc w:val="left"/>
      <w:pPr>
        <w:ind w:left="6676" w:hanging="360"/>
      </w:pPr>
    </w:lvl>
    <w:lvl w:ilvl="8" w:tplc="7534E026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2E13D3B"/>
    <w:multiLevelType w:val="hybridMultilevel"/>
    <w:tmpl w:val="A150F960"/>
    <w:lvl w:ilvl="0" w:tplc="A4EC64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CC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60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4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2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E9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C6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6BA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61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56C3D"/>
    <w:multiLevelType w:val="hybridMultilevel"/>
    <w:tmpl w:val="72EC3C96"/>
    <w:lvl w:ilvl="0" w:tplc="BEFC46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F00EF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502B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E8A72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D08CB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622AF4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CD475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45060C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B6088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C71720"/>
    <w:multiLevelType w:val="hybridMultilevel"/>
    <w:tmpl w:val="B58C498C"/>
    <w:lvl w:ilvl="0" w:tplc="EF504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E0248">
      <w:start w:val="1"/>
      <w:numFmt w:val="lowerLetter"/>
      <w:lvlText w:val="%2."/>
      <w:lvlJc w:val="left"/>
      <w:pPr>
        <w:ind w:left="1440" w:hanging="360"/>
      </w:pPr>
    </w:lvl>
    <w:lvl w:ilvl="2" w:tplc="E920315A">
      <w:start w:val="1"/>
      <w:numFmt w:val="lowerRoman"/>
      <w:lvlText w:val="%3."/>
      <w:lvlJc w:val="right"/>
      <w:pPr>
        <w:ind w:left="2160" w:hanging="180"/>
      </w:pPr>
    </w:lvl>
    <w:lvl w:ilvl="3" w:tplc="B936F072">
      <w:start w:val="1"/>
      <w:numFmt w:val="decimal"/>
      <w:lvlText w:val="%4."/>
      <w:lvlJc w:val="left"/>
      <w:pPr>
        <w:ind w:left="2880" w:hanging="360"/>
      </w:pPr>
    </w:lvl>
    <w:lvl w:ilvl="4" w:tplc="05FAA5BA">
      <w:start w:val="1"/>
      <w:numFmt w:val="lowerLetter"/>
      <w:lvlText w:val="%5."/>
      <w:lvlJc w:val="left"/>
      <w:pPr>
        <w:ind w:left="3600" w:hanging="360"/>
      </w:pPr>
    </w:lvl>
    <w:lvl w:ilvl="5" w:tplc="38BE43C2">
      <w:start w:val="1"/>
      <w:numFmt w:val="lowerRoman"/>
      <w:lvlText w:val="%6."/>
      <w:lvlJc w:val="right"/>
      <w:pPr>
        <w:ind w:left="4320" w:hanging="180"/>
      </w:pPr>
    </w:lvl>
    <w:lvl w:ilvl="6" w:tplc="B756F484">
      <w:start w:val="1"/>
      <w:numFmt w:val="decimal"/>
      <w:lvlText w:val="%7."/>
      <w:lvlJc w:val="left"/>
      <w:pPr>
        <w:ind w:left="5040" w:hanging="360"/>
      </w:pPr>
    </w:lvl>
    <w:lvl w:ilvl="7" w:tplc="111CBAA6">
      <w:start w:val="1"/>
      <w:numFmt w:val="lowerLetter"/>
      <w:lvlText w:val="%8."/>
      <w:lvlJc w:val="left"/>
      <w:pPr>
        <w:ind w:left="5760" w:hanging="360"/>
      </w:pPr>
    </w:lvl>
    <w:lvl w:ilvl="8" w:tplc="0838992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1DCE"/>
    <w:multiLevelType w:val="hybridMultilevel"/>
    <w:tmpl w:val="5DDC4E4E"/>
    <w:lvl w:ilvl="0" w:tplc="5D36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E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E5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6E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80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EC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0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C5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8B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5E52"/>
    <w:multiLevelType w:val="hybridMultilevel"/>
    <w:tmpl w:val="638A2E44"/>
    <w:lvl w:ilvl="0" w:tplc="547A1D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965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01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EA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48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68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CC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2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CE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4152D"/>
    <w:multiLevelType w:val="hybridMultilevel"/>
    <w:tmpl w:val="3A24DE92"/>
    <w:lvl w:ilvl="0" w:tplc="488ED4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38096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3460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0097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EAAD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747C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740F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8A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E9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275274"/>
    <w:multiLevelType w:val="hybridMultilevel"/>
    <w:tmpl w:val="DFD8F378"/>
    <w:lvl w:ilvl="0" w:tplc="0608B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424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4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29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6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C0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3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4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90ADD"/>
    <w:multiLevelType w:val="hybridMultilevel"/>
    <w:tmpl w:val="03AE9FA8"/>
    <w:lvl w:ilvl="0" w:tplc="76D676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9EA188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8AB7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19203E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566D0F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321D9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C08036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52A32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8EC88A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C32793"/>
    <w:multiLevelType w:val="hybridMultilevel"/>
    <w:tmpl w:val="DF5695D6"/>
    <w:lvl w:ilvl="0" w:tplc="99B2B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51C5574">
      <w:start w:val="1"/>
      <w:numFmt w:val="lowerLetter"/>
      <w:lvlText w:val="%2."/>
      <w:lvlJc w:val="left"/>
      <w:pPr>
        <w:ind w:left="1440" w:hanging="360"/>
      </w:pPr>
    </w:lvl>
    <w:lvl w:ilvl="2" w:tplc="A9EAEE00">
      <w:start w:val="1"/>
      <w:numFmt w:val="lowerRoman"/>
      <w:lvlText w:val="%3."/>
      <w:lvlJc w:val="right"/>
      <w:pPr>
        <w:ind w:left="2160" w:hanging="180"/>
      </w:pPr>
    </w:lvl>
    <w:lvl w:ilvl="3" w:tplc="069CD0D6">
      <w:start w:val="1"/>
      <w:numFmt w:val="decimal"/>
      <w:lvlText w:val="%4."/>
      <w:lvlJc w:val="left"/>
      <w:pPr>
        <w:ind w:left="2880" w:hanging="360"/>
      </w:pPr>
    </w:lvl>
    <w:lvl w:ilvl="4" w:tplc="46021330">
      <w:start w:val="1"/>
      <w:numFmt w:val="lowerLetter"/>
      <w:lvlText w:val="%5."/>
      <w:lvlJc w:val="left"/>
      <w:pPr>
        <w:ind w:left="3600" w:hanging="360"/>
      </w:pPr>
    </w:lvl>
    <w:lvl w:ilvl="5" w:tplc="7854CDBC">
      <w:start w:val="1"/>
      <w:numFmt w:val="lowerRoman"/>
      <w:lvlText w:val="%6."/>
      <w:lvlJc w:val="right"/>
      <w:pPr>
        <w:ind w:left="4320" w:hanging="180"/>
      </w:pPr>
    </w:lvl>
    <w:lvl w:ilvl="6" w:tplc="59EADF36">
      <w:start w:val="1"/>
      <w:numFmt w:val="decimal"/>
      <w:lvlText w:val="%7."/>
      <w:lvlJc w:val="left"/>
      <w:pPr>
        <w:ind w:left="5040" w:hanging="360"/>
      </w:pPr>
    </w:lvl>
    <w:lvl w:ilvl="7" w:tplc="DD80FA16">
      <w:start w:val="1"/>
      <w:numFmt w:val="lowerLetter"/>
      <w:lvlText w:val="%8."/>
      <w:lvlJc w:val="left"/>
      <w:pPr>
        <w:ind w:left="5760" w:hanging="360"/>
      </w:pPr>
    </w:lvl>
    <w:lvl w:ilvl="8" w:tplc="D70A17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19"/>
  </w:num>
  <w:num w:numId="7">
    <w:abstractNumId w:val="18"/>
  </w:num>
  <w:num w:numId="8">
    <w:abstractNumId w:val="22"/>
  </w:num>
  <w:num w:numId="9">
    <w:abstractNumId w:val="12"/>
  </w:num>
  <w:num w:numId="10">
    <w:abstractNumId w:val="15"/>
  </w:num>
  <w:num w:numId="11">
    <w:abstractNumId w:val="5"/>
  </w:num>
  <w:num w:numId="12">
    <w:abstractNumId w:val="2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2"/>
    <w:rsid w:val="000323C2"/>
    <w:rsid w:val="000D723A"/>
    <w:rsid w:val="00130122"/>
    <w:rsid w:val="001962FF"/>
    <w:rsid w:val="002E2EB5"/>
    <w:rsid w:val="00347F30"/>
    <w:rsid w:val="00412B50"/>
    <w:rsid w:val="00443ABD"/>
    <w:rsid w:val="0053590D"/>
    <w:rsid w:val="005B135F"/>
    <w:rsid w:val="00632447"/>
    <w:rsid w:val="00680D75"/>
    <w:rsid w:val="006A0357"/>
    <w:rsid w:val="006B3558"/>
    <w:rsid w:val="006F161A"/>
    <w:rsid w:val="00703763"/>
    <w:rsid w:val="00782180"/>
    <w:rsid w:val="008C6B18"/>
    <w:rsid w:val="009423EC"/>
    <w:rsid w:val="009965C6"/>
    <w:rsid w:val="009E58F1"/>
    <w:rsid w:val="009F155C"/>
    <w:rsid w:val="00A45C73"/>
    <w:rsid w:val="00A950C6"/>
    <w:rsid w:val="00AD36FC"/>
    <w:rsid w:val="00B35181"/>
    <w:rsid w:val="00B51A39"/>
    <w:rsid w:val="00C05C09"/>
    <w:rsid w:val="00C81B3B"/>
    <w:rsid w:val="00CD1AE2"/>
    <w:rsid w:val="00CE7B2F"/>
    <w:rsid w:val="00CF758D"/>
    <w:rsid w:val="00D826CE"/>
    <w:rsid w:val="00DB028C"/>
    <w:rsid w:val="00DB240D"/>
    <w:rsid w:val="00E21165"/>
    <w:rsid w:val="00F7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72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pple-style-span">
    <w:name w:val="apple-style-span"/>
    <w:basedOn w:val="a0"/>
  </w:style>
  <w:style w:type="character" w:customStyle="1" w:styleId="linkbar">
    <w:name w:val="linkbar"/>
    <w:basedOn w:val="a0"/>
  </w:style>
  <w:style w:type="paragraph" w:styleId="af2">
    <w:name w:val="No Spacing"/>
    <w:uiPriority w:val="1"/>
    <w:qFormat/>
    <w:rPr>
      <w:sz w:val="24"/>
      <w:szCs w:val="24"/>
    </w:rPr>
  </w:style>
  <w:style w:type="character" w:styleId="af3">
    <w:name w:val="Hyperlink"/>
    <w:rPr>
      <w:color w:val="0000FF"/>
      <w:u w:val="single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sz w:val="24"/>
      <w:szCs w:val="24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sz w:val="24"/>
      <w:szCs w:val="24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ar-SA"/>
    </w:rPr>
  </w:style>
  <w:style w:type="paragraph" w:styleId="afd">
    <w:name w:val="Plain Text"/>
    <w:basedOn w:val="a"/>
    <w:link w:val="af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pPr>
      <w:jc w:val="center"/>
    </w:pPr>
    <w:rPr>
      <w:b/>
      <w:bCs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rPr>
      <w:b/>
      <w:bCs/>
      <w:sz w:val="28"/>
      <w:szCs w:val="28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character" w:styleId="aff8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9720d7ad352663mr-mail-inserted-object">
    <w:name w:val="c19720d7ad352663mr-mail-inserted-object"/>
    <w:basedOn w:val="a0"/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72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pple-style-span">
    <w:name w:val="apple-style-span"/>
    <w:basedOn w:val="a0"/>
  </w:style>
  <w:style w:type="character" w:customStyle="1" w:styleId="linkbar">
    <w:name w:val="linkbar"/>
    <w:basedOn w:val="a0"/>
  </w:style>
  <w:style w:type="paragraph" w:styleId="af2">
    <w:name w:val="No Spacing"/>
    <w:uiPriority w:val="1"/>
    <w:qFormat/>
    <w:rPr>
      <w:sz w:val="24"/>
      <w:szCs w:val="24"/>
    </w:rPr>
  </w:style>
  <w:style w:type="character" w:styleId="af3">
    <w:name w:val="Hyperlink"/>
    <w:rPr>
      <w:color w:val="0000FF"/>
      <w:u w:val="single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sz w:val="24"/>
      <w:szCs w:val="24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sz w:val="24"/>
      <w:szCs w:val="24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ar-SA"/>
    </w:rPr>
  </w:style>
  <w:style w:type="paragraph" w:styleId="afd">
    <w:name w:val="Plain Text"/>
    <w:basedOn w:val="a"/>
    <w:link w:val="af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pPr>
      <w:jc w:val="center"/>
    </w:pPr>
    <w:rPr>
      <w:b/>
      <w:bCs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rPr>
      <w:b/>
      <w:bCs/>
      <w:sz w:val="28"/>
      <w:szCs w:val="28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character" w:styleId="aff8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9720d7ad352663mr-mail-inserted-object">
    <w:name w:val="c19720d7ad352663mr-mail-inserted-object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t.me/nfrzchat" TargetMode="External"/><Relationship Id="rId26" Type="http://schemas.openxmlformats.org/officeDocument/2006/relationships/hyperlink" Target="https://nfrz.ru/9928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nfrz.ru/wp-content/uploads/2022/06/Poryadok-realizatsii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mailto:donorcenter@yandex.ru" TargetMode="External"/><Relationship Id="rId25" Type="http://schemas.openxmlformats.org/officeDocument/2006/relationships/hyperlink" Target="https://nfrz.ru/vserossijskaya-aktsiya-kulturadonorstvu-kulturnyjkoddono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lture.gov.ru/about/departments/departament_gosudarstvennoy_podderzhki_iskusstva_i_narodnogo_tvorchestva/news/utverzhdeny-plan-osnovnykh-meropriyatiy-i-programma-goda-kulturnogo-naslediya-narodov-rossii/" TargetMode="External"/><Relationship Id="rId20" Type="http://schemas.openxmlformats.org/officeDocument/2006/relationships/hyperlink" Target="http://nfrz.ru/wp-content/uploads/2022/06/Prilozheniya_Polozhenie-_Aktsiya-KulturaDonorstv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nfrz.ru/vserossijskaya-aktsiya-kulturadonorstvu-kulturnyjkoddonor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frz.ru/vserossijskaya-aktsiya-kulturadonorstvu-kulturnyjkoddonora/" TargetMode="External"/><Relationship Id="rId23" Type="http://schemas.openxmlformats.org/officeDocument/2006/relationships/hyperlink" Target="mailto:info@nfrz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yperlink" Target="http://nfrz.ru/wp-content/uploads/2022/06/Polozhenie-_Aktsiya-KulturaDonorstvu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png"/><Relationship Id="rId22" Type="http://schemas.openxmlformats.org/officeDocument/2006/relationships/hyperlink" Target="https://drive.google.com/drive/folders/1kvRNy_MO6dm8YChOb7GNC2EllmFPFkhf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E46EF8E-2F28-4409-AA65-678027A08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2</cp:revision>
  <dcterms:created xsi:type="dcterms:W3CDTF">2022-06-29T14:01:00Z</dcterms:created>
  <dcterms:modified xsi:type="dcterms:W3CDTF">2022-06-29T14:01:00Z</dcterms:modified>
</cp:coreProperties>
</file>