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E638F" w14:textId="77777777" w:rsidR="00B2011D" w:rsidRPr="00B2011D" w:rsidRDefault="00B2011D" w:rsidP="00B2011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011D">
        <w:rPr>
          <w:rFonts w:ascii="Times New Roman" w:eastAsia="Calibri" w:hAnsi="Times New Roman" w:cs="Times New Roman"/>
          <w:b/>
          <w:bCs/>
          <w:sz w:val="28"/>
          <w:szCs w:val="28"/>
        </w:rPr>
        <w:t>Краткая информация о МКУ ДО «ДШИ «Радуга» УМР КБР</w:t>
      </w:r>
    </w:p>
    <w:p w14:paraId="52C9B718" w14:textId="77777777" w:rsidR="00B2011D" w:rsidRDefault="00B2011D" w:rsidP="00BC4155">
      <w:pPr>
        <w:tabs>
          <w:tab w:val="left" w:pos="38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F81F20E" w14:textId="77777777" w:rsidR="00B2011D" w:rsidRDefault="00B2011D" w:rsidP="00BC4155">
      <w:pPr>
        <w:tabs>
          <w:tab w:val="left" w:pos="38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524F83B" w14:textId="77777777" w:rsidR="00BC4155" w:rsidRPr="00BC4155" w:rsidRDefault="00BC4155" w:rsidP="00BC4155">
      <w:pPr>
        <w:tabs>
          <w:tab w:val="left" w:pos="38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C4155">
        <w:rPr>
          <w:rFonts w:ascii="Times New Roman" w:eastAsia="Calibri" w:hAnsi="Times New Roman" w:cs="Times New Roman"/>
          <w:b/>
          <w:bCs/>
          <w:sz w:val="26"/>
          <w:szCs w:val="26"/>
        </w:rPr>
        <w:t>Сведения о реорганизации и переименовании</w:t>
      </w:r>
      <w:r w:rsidRPr="00BC41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C4155">
        <w:rPr>
          <w:rFonts w:ascii="Times New Roman" w:eastAsia="Calibri" w:hAnsi="Times New Roman" w:cs="Times New Roman"/>
          <w:b/>
          <w:bCs/>
          <w:sz w:val="26"/>
          <w:szCs w:val="26"/>
        </w:rPr>
        <w:t>МКУ ДО «ДШИ «Радуга» УМР КБР</w:t>
      </w:r>
    </w:p>
    <w:p w14:paraId="7653A4DB" w14:textId="77777777" w:rsidR="00BC4155" w:rsidRPr="00BC4155" w:rsidRDefault="00BC4155" w:rsidP="00BC4155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1E852F5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   -Муниципальное казённое  учреждение дополнительного образования «ДШИ «Радуга» УМР КБР  была открыта приказом  № 140а  Министра культуры Кабардино-Балкарской АССР    30.11.1989 года, как Детская художественная  школа  города Нарткала.</w:t>
      </w:r>
    </w:p>
    <w:p w14:paraId="48C33BF9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 - Постановлением Главы администрации  Урванского района КБР  №252  от 25.11.2004г. Детская художественная школа реорганизована в Муниципальное образовательное учреждение МОУ «Детская художественная школа».       </w:t>
      </w:r>
    </w:p>
    <w:p w14:paraId="04E0976E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- Постановлением Главы местной администрации Урванского района КБР №197  от 28.09.2006г МОУ «Детская художественная школа» реорганизована в МОУ ДОД (дополнительное образование детей) «Детская художественная школа» г. Нарткала Урванского района КБР. </w:t>
      </w:r>
    </w:p>
    <w:p w14:paraId="371E0485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- Постановлением Главы местной администрации Урванского муниципального района КБР № 742 от 15.11.2011г. «Об изменении типа муниципальных учреждений в Урванском муниципальном районе» создано Муниципальное казенное образовательное учреждение дополнительного образования детей «Детская художественная школа </w:t>
      </w:r>
      <w:proofErr w:type="spellStart"/>
      <w:r w:rsidRPr="00BC4155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. Нарткала». </w:t>
      </w:r>
    </w:p>
    <w:p w14:paraId="15A02694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  -Постановлением № 275 от 28 апреля 2015 года Муниципальное казенное образовательное учреждение дополнительного образования детей «Детская художественная школа </w:t>
      </w:r>
      <w:proofErr w:type="spellStart"/>
      <w:r w:rsidRPr="00BC4155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. Нарткала» Урванского муниципального района реорганизована путем присоединения к нему Муниципального казенного учреждения дополнительного образования детей «Дом детского творчества» Урванского муниципального района КБР;         </w:t>
      </w:r>
    </w:p>
    <w:p w14:paraId="3BF4C173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 -Муниципальное казенное образовательное учреждение дополнительного образования детей «Детская художественная школа </w:t>
      </w:r>
      <w:proofErr w:type="spellStart"/>
      <w:r w:rsidRPr="00BC4155">
        <w:rPr>
          <w:rFonts w:ascii="Times New Roman" w:eastAsia="Calibri" w:hAnsi="Times New Roman" w:cs="Times New Roman"/>
          <w:sz w:val="24"/>
          <w:szCs w:val="24"/>
        </w:rPr>
        <w:t>г.п</w:t>
      </w:r>
      <w:proofErr w:type="gramStart"/>
      <w:r w:rsidRPr="00BC4155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BC4155">
        <w:rPr>
          <w:rFonts w:ascii="Times New Roman" w:eastAsia="Calibri" w:hAnsi="Times New Roman" w:cs="Times New Roman"/>
          <w:sz w:val="24"/>
          <w:szCs w:val="24"/>
        </w:rPr>
        <w:t>арткала</w:t>
      </w:r>
      <w:proofErr w:type="spellEnd"/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» Урванского муниципального района КБР  является самостоятельным юридическим лицом, правопреемником прав обязанностей Муниципального казенного учреждения дополнительного образования детей «Дом детского творчества» Урванского муниципального района КБР;         </w:t>
      </w:r>
    </w:p>
    <w:p w14:paraId="37AE2FC5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  -Указанным Постановлением Муниципальное казенное образовательное учреждение дополнительного образования детей «Детская художественная школа </w:t>
      </w:r>
      <w:proofErr w:type="spellStart"/>
      <w:r w:rsidRPr="00BC4155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. Нарткала» Урванского муниципального района КБР  переименовано в Муниципальное казенное образовательное учреждение дополнительного образования «Детская художественная школа </w:t>
      </w:r>
      <w:proofErr w:type="spellStart"/>
      <w:r w:rsidRPr="00BC4155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. Нарткала» Урванского муниципального района КБР;       </w:t>
      </w:r>
    </w:p>
    <w:p w14:paraId="306B6DFC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 - Постановлением Главы местной администрации Урванского муниципального района КБР № 434 от 21.10.2016г.  утверждено новое наименование - Муниципальное казенное образовательное учреждение Центр дополнительного образования "Радуга" Урванского муниципального района КБР. </w:t>
      </w:r>
    </w:p>
    <w:p w14:paraId="24673916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 - Устав МКОУ  ЦДО  «Радуга» УМР КБР в новой редакции утвержден Постановлением      местной администрации Урванского муниципального района КБР № 434  от 21.10.2015г. </w:t>
      </w:r>
    </w:p>
    <w:p w14:paraId="2705C0FC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  -Постановлением Главы местной администрации Урванского муниципального района КБР № 61 от 01.03.2017 г.  Муниципальное казенное образовательное учреждение Центр дополнительного образования  "Радуга"  Урванского муниципального района КБР переименовано в Муниципальное казенное учреждение Центр дополнительного образования  "Радуга"  Урванского муниципального района КБР.    </w:t>
      </w:r>
    </w:p>
    <w:p w14:paraId="22C93BAC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- Устав МКУ  ЦДО  «Радуга» УМР КБР в новой редакции утвержден Постановлением      местной администрации Урванского муниципального района КБР № _61_  от 01.03.2017г.</w:t>
      </w:r>
    </w:p>
    <w:p w14:paraId="1D02EAD6" w14:textId="77777777" w:rsidR="00BC4155" w:rsidRP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 - Устав МКУ  ДО  «ДШИ «Радуга» УМР КБР в новой редакции утвержден Постановлением      местной администрации Урванского муниципального района КБР №  </w:t>
      </w:r>
      <w:r w:rsidRPr="00BC4155">
        <w:rPr>
          <w:rFonts w:ascii="Times New Roman" w:eastAsia="Calibri" w:hAnsi="Times New Roman" w:cs="Times New Roman"/>
          <w:sz w:val="24"/>
          <w:szCs w:val="24"/>
          <w:u w:val="single"/>
        </w:rPr>
        <w:t>434</w:t>
      </w: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от 23.04.2018г.</w:t>
      </w:r>
      <w:r w:rsidRPr="00BC415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13F7D3CF" w14:textId="77777777" w:rsidR="00BC4155" w:rsidRDefault="00BC4155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4155">
        <w:rPr>
          <w:rFonts w:ascii="Times New Roman" w:eastAsia="Calibri" w:hAnsi="Times New Roman" w:cs="Times New Roman"/>
          <w:sz w:val="24"/>
          <w:szCs w:val="24"/>
        </w:rPr>
        <w:t xml:space="preserve">   -Постановлением Главы местной администрации Урванского муниципального района КБР № _434_ пункт 1  от  23. 04. 2018г. Муниципальное казенное учреждение Центр дополнительного образования  "Радуга"  Урванского муниципального района КБР переименовано в Муниципальное казенное учреждение дополнительного образования «Детская школа искусств « Радуга» Урванского муниципального района КБР.</w:t>
      </w:r>
    </w:p>
    <w:p w14:paraId="7E6CA4CB" w14:textId="77777777" w:rsidR="00B2011D" w:rsidRPr="0076116A" w:rsidRDefault="00B2011D" w:rsidP="00B2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6116A">
        <w:rPr>
          <w:rFonts w:ascii="Times New Roman" w:hAnsi="Times New Roman"/>
          <w:bCs/>
          <w:sz w:val="28"/>
          <w:szCs w:val="28"/>
          <w:lang w:eastAsia="ru-RU"/>
        </w:rPr>
        <w:lastRenderedPageBreak/>
        <w:t>Директо</w:t>
      </w:r>
      <w:proofErr w:type="gramStart"/>
      <w:r w:rsidRPr="0076116A">
        <w:rPr>
          <w:rFonts w:ascii="Times New Roman" w:hAnsi="Times New Roman"/>
          <w:bCs/>
          <w:sz w:val="28"/>
          <w:szCs w:val="28"/>
          <w:lang w:eastAsia="ru-RU"/>
        </w:rPr>
        <w:t>р-</w:t>
      </w:r>
      <w:proofErr w:type="gramEnd"/>
      <w:r w:rsidRPr="0076116A">
        <w:rPr>
          <w:rFonts w:ascii="Times New Roman" w:hAnsi="Times New Roman"/>
          <w:bCs/>
          <w:sz w:val="28"/>
          <w:szCs w:val="28"/>
          <w:lang w:eastAsia="ru-RU"/>
        </w:rPr>
        <w:t xml:space="preserve"> Карданова </w:t>
      </w:r>
      <w:proofErr w:type="spellStart"/>
      <w:r w:rsidRPr="0076116A">
        <w:rPr>
          <w:rFonts w:ascii="Times New Roman" w:hAnsi="Times New Roman"/>
          <w:bCs/>
          <w:sz w:val="28"/>
          <w:szCs w:val="28"/>
          <w:lang w:eastAsia="ru-RU"/>
        </w:rPr>
        <w:t>Равида</w:t>
      </w:r>
      <w:proofErr w:type="spellEnd"/>
      <w:r w:rsidRPr="0076116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6116A">
        <w:rPr>
          <w:rFonts w:ascii="Times New Roman" w:hAnsi="Times New Roman"/>
          <w:bCs/>
          <w:sz w:val="28"/>
          <w:szCs w:val="28"/>
          <w:lang w:eastAsia="ru-RU"/>
        </w:rPr>
        <w:t>Шрафудиновна</w:t>
      </w:r>
      <w:proofErr w:type="spellEnd"/>
      <w:r w:rsidRPr="0076116A">
        <w:rPr>
          <w:rFonts w:ascii="Times New Roman" w:hAnsi="Times New Roman"/>
          <w:bCs/>
          <w:sz w:val="28"/>
          <w:szCs w:val="28"/>
          <w:lang w:eastAsia="ru-RU"/>
        </w:rPr>
        <w:t>-со дня основания.</w:t>
      </w:r>
    </w:p>
    <w:p w14:paraId="28FAF84F" w14:textId="77777777" w:rsidR="00B2011D" w:rsidRPr="0076116A" w:rsidRDefault="00B2011D" w:rsidP="00B2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6116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Официальный сайт Школы: </w:t>
      </w:r>
      <w:hyperlink r:id="rId6" w:history="1"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https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://</w:t>
        </w:r>
        <w:proofErr w:type="spellStart"/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artshcool</w:t>
        </w:r>
        <w:proofErr w:type="spellEnd"/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.</w:t>
        </w:r>
        <w:proofErr w:type="spellStart"/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ucoz</w:t>
        </w:r>
        <w:proofErr w:type="spellEnd"/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.</w:t>
        </w:r>
        <w:proofErr w:type="spellStart"/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ru</w:t>
        </w:r>
        <w:proofErr w:type="spellEnd"/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/</w:t>
        </w:r>
      </w:hyperlink>
      <w:r w:rsidRPr="0076116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3F14AC37" w14:textId="77777777" w:rsidR="00B2011D" w:rsidRPr="0076116A" w:rsidRDefault="00B2011D" w:rsidP="00B2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6116A">
        <w:rPr>
          <w:rFonts w:ascii="Times New Roman" w:hAnsi="Times New Roman"/>
          <w:bCs/>
          <w:iCs/>
          <w:sz w:val="28"/>
          <w:szCs w:val="28"/>
          <w:lang w:val="en-US" w:eastAsia="ru-RU"/>
        </w:rPr>
        <w:t>Telegram</w:t>
      </w:r>
      <w:r w:rsidRPr="0076116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 </w:t>
      </w:r>
      <w:hyperlink r:id="rId7" w:history="1"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https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://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t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.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me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/</w:t>
        </w:r>
        <w:proofErr w:type="spellStart"/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dshiraduganartkala</w:t>
        </w:r>
        <w:proofErr w:type="spellEnd"/>
      </w:hyperlink>
      <w:r w:rsidRPr="0076116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171F98B1" w14:textId="77777777" w:rsidR="00B2011D" w:rsidRPr="0076116A" w:rsidRDefault="00B2011D" w:rsidP="00B2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76116A">
        <w:rPr>
          <w:rFonts w:ascii="Times New Roman" w:hAnsi="Times New Roman"/>
          <w:bCs/>
          <w:iCs/>
          <w:sz w:val="28"/>
          <w:szCs w:val="28"/>
          <w:lang w:eastAsia="ru-RU"/>
        </w:rPr>
        <w:t>ВКонтакте</w:t>
      </w:r>
      <w:proofErr w:type="spellEnd"/>
      <w:r w:rsidRPr="0076116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:  </w:t>
      </w:r>
      <w:hyperlink r:id="rId8" w:history="1"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https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://</w:t>
        </w:r>
        <w:proofErr w:type="spellStart"/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vk</w:t>
        </w:r>
        <w:proofErr w:type="spellEnd"/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.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com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/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val="en-US" w:eastAsia="ru-RU"/>
          </w:rPr>
          <w:t>id</w:t>
        </w:r>
        <w:r w:rsidRPr="0076116A">
          <w:rPr>
            <w:rStyle w:val="a4"/>
            <w:rFonts w:ascii="Times New Roman" w:hAnsi="Times New Roman"/>
            <w:bCs/>
            <w:iCs/>
            <w:sz w:val="28"/>
            <w:szCs w:val="28"/>
            <w:lang w:eastAsia="ru-RU"/>
          </w:rPr>
          <w:t>153925277</w:t>
        </w:r>
      </w:hyperlink>
      <w:r w:rsidRPr="0076116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CAEAF39" w14:textId="77777777" w:rsidR="00B2011D" w:rsidRPr="00BC4155" w:rsidRDefault="00B2011D" w:rsidP="00BC4155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61E1DD" w14:textId="77777777" w:rsidR="00B2011D" w:rsidRPr="0076116A" w:rsidRDefault="00B2011D" w:rsidP="00B2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6116A">
        <w:rPr>
          <w:rFonts w:ascii="Times New Roman" w:hAnsi="Times New Roman"/>
          <w:bCs/>
          <w:sz w:val="28"/>
          <w:szCs w:val="28"/>
          <w:lang w:eastAsia="ru-RU"/>
        </w:rPr>
        <w:t>В 2020 году по федеральной программе «Модернизация ДЕТСКИХ ШКОЛ ИСКУССТВ» нашу школу отремонтировали и 2021 год встретили в уютной и обновленной обстановке.</w:t>
      </w:r>
    </w:p>
    <w:p w14:paraId="1822E382" w14:textId="77777777" w:rsidR="00B2011D" w:rsidRPr="0076116A" w:rsidRDefault="00B2011D" w:rsidP="00B2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6C9F4C66" w14:textId="4FF52D0F" w:rsidR="00BC4155" w:rsidRPr="00B2011D" w:rsidRDefault="00B2011D" w:rsidP="00B20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3"/>
          <w:rFonts w:ascii="Times New Roman" w:hAnsi="Times New Roman"/>
          <w:b w:val="0"/>
          <w:iCs/>
          <w:sz w:val="28"/>
          <w:szCs w:val="28"/>
          <w:lang w:eastAsia="ru-RU"/>
        </w:rPr>
      </w:pPr>
      <w:r w:rsidRPr="0076116A">
        <w:rPr>
          <w:rFonts w:ascii="Times New Roman" w:hAnsi="Times New Roman"/>
          <w:bCs/>
          <w:iCs/>
          <w:sz w:val="28"/>
          <w:szCs w:val="28"/>
          <w:lang w:eastAsia="ru-RU"/>
        </w:rPr>
        <w:t>Основным видом деятельности Школы является реализация общеобразовательных предпрофессиональных и общеразвивающих образовательных программ дополнительного образования детей и взрослых.</w:t>
      </w:r>
    </w:p>
    <w:p w14:paraId="753EE470" w14:textId="1F9D324C" w:rsidR="00BC4155" w:rsidRPr="00BC4155" w:rsidRDefault="006177D6" w:rsidP="006177D6">
      <w:pPr>
        <w:spacing w:before="100" w:beforeAutospacing="1" w:after="100" w:afterAutospacing="1" w:line="240" w:lineRule="auto"/>
        <w:outlineLvl w:val="1"/>
        <w:rPr>
          <w:b/>
          <w:bCs/>
          <w:i/>
          <w:iCs/>
          <w:color w:val="B22222"/>
          <w:sz w:val="32"/>
          <w:szCs w:val="32"/>
        </w:rPr>
      </w:pPr>
      <w:r w:rsidRPr="006177D6">
        <w:rPr>
          <w:rStyle w:val="a3"/>
          <w:i/>
          <w:iCs/>
          <w:color w:val="B22222"/>
          <w:sz w:val="32"/>
          <w:szCs w:val="32"/>
        </w:rPr>
        <w:t>Краткая история школы</w:t>
      </w:r>
    </w:p>
    <w:p w14:paraId="3DEF9F3D" w14:textId="29CDD827" w:rsidR="006177D6" w:rsidRPr="00BC4155" w:rsidRDefault="006177D6" w:rsidP="00617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Есть в центре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г.Нарткала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ул.Кабардинской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удивительно красивый, старинный, с лепнинами 2-х этажный дом. </w:t>
      </w:r>
    </w:p>
    <w:p w14:paraId="2CBCB024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удивителен еще и тем, что ПЕРВЫЙ ПРЕЗИДЕНТ КАБАРДИНО-БАЛКАРИИ ВАЛЕРИЙ МУХАМЕДОВИЧ КОКОВ, будучи первым секретарем  Урванского райкома КПСС,  с 1974 по 1983 гг</w:t>
      </w:r>
      <w:proofErr w:type="gramStart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 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работал в этом здании. Кстати, по его решению здание райкома партии было передано детям-Дому Пионеров района. Внешне он выглядит как административный дом, но если заглянуть внутрь, то сразу попадаешь в музей детского творчества - в мир детских увлечений и фантазии. </w:t>
      </w:r>
    </w:p>
    <w:p w14:paraId="5DBE2BC5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это дом, где полным-полно детей, делающих первые шаги к искусству и творчеству, жаждущих рисовать и лепить, петь и танцевать, играть на пианино, скрипке или гармонике  - учреждение дополнительного образования </w:t>
      </w: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"Детская школа искусств "РАДУГА".</w:t>
      </w:r>
    </w:p>
    <w:p w14:paraId="63A20479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История "Радуги" начинается с 1989 года, как Детская художественная школа, когда в Кабардино-Балкарии открывались  ряд учреждений для творческого развития и патриотического воспитания юных талантов и по решению Министерства культуры Кабардино-Балкарской АССР был издан приказ об открытии данного учебного заведения в г</w:t>
      </w:r>
      <w:proofErr w:type="gramStart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.Н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арткала.  </w:t>
      </w:r>
    </w:p>
    <w:p w14:paraId="599282FA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декабря 1989 г. первое занятие с тридцатью учениками провела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Равида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Шрафудиновна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Карданова, молодая выпускница КЧГПИ, художественно-графического факультета, которая  является и основоположником и директором школы. Она глубоко верит в то, что это и есть прекрасная страна детского творчества и фантазии, где почти все мечты могут исполниться и стать реальными.</w:t>
      </w:r>
      <w:r w:rsidRPr="00BC4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Шли годы... </w:t>
      </w:r>
    </w:p>
    <w:p w14:paraId="64B795AC" w14:textId="1EF32E9B" w:rsidR="006177D6" w:rsidRPr="00BC4155" w:rsidRDefault="006177D6" w:rsidP="00617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Постепенно, год за годом, Художественная школа с первоначальным контингентом в 30 человек расширилась  до 5 отделений с общим контингентом в 860 детей в возрасте от 5-х до 17 лет, а количество выпускников превысило более </w:t>
      </w:r>
      <w:r w:rsidR="00B201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860</w:t>
      </w: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человек и в 2018г. школу переименовали в Муниципальное казенное учреждение дополнительного образования "Детская школа искусств "Радуга"  Урванского района</w:t>
      </w:r>
      <w:proofErr w:type="gramStart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Большая часть из выпускников связала свою судьбу с творчеством, продолжили и продолжают профессиональное образование в различных учебных заведениях России: перечислю некоторые....</w:t>
      </w:r>
    </w:p>
    <w:p w14:paraId="71F5D40E" w14:textId="77777777" w:rsidR="006177D6" w:rsidRPr="006177D6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Национальный исследовательский университет «Высшая школа экономики»</w:t>
      </w:r>
      <w:r w:rsidRPr="00617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"</w:t>
      </w:r>
      <w:r w:rsidRPr="00617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ИЗОБРАЗИТЕЛЬНОЕ ИСКУССТВО И ПРИКЛАДНЫЕ ВИДЫ ИСКУССТВ. Дизайн Москва Факультет креативных индустрий, Школа дизайна"; </w:t>
      </w:r>
    </w:p>
    <w:p w14:paraId="7ED4FE7D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-НИУ «Высшая школа экономики» в г.Москва (Факультет коммуникаций, медиа и дизайна);</w:t>
      </w:r>
    </w:p>
    <w:p w14:paraId="4C3406B5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-Московский архитектурный институт; </w:t>
      </w:r>
    </w:p>
    <w:p w14:paraId="02F22CFE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-Национальный институт Дизайна г.Москва;</w:t>
      </w:r>
    </w:p>
    <w:p w14:paraId="1FB4BA95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-Московский текстильный институт;</w:t>
      </w:r>
    </w:p>
    <w:p w14:paraId="7366A358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Российский экономический университет им. Г.В. Плеханова по направлению «Дизайн»;</w:t>
      </w:r>
    </w:p>
    <w:p w14:paraId="4395672C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-МГУ им. Косыгина (Дизайн и технологии). </w:t>
      </w:r>
    </w:p>
    <w:p w14:paraId="55A3D4BB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-Московский Заочный народный университет искусств; </w:t>
      </w:r>
    </w:p>
    <w:p w14:paraId="0924EA4C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-Санкт-Петербургский архитектурно-строительный университет; </w:t>
      </w:r>
    </w:p>
    <w:p w14:paraId="683D0959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-Ставропольский государственный педагогический институт;</w:t>
      </w:r>
    </w:p>
    <w:p w14:paraId="089C8DD3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-Ставропольское краевое художественное училище; </w:t>
      </w:r>
    </w:p>
    <w:p w14:paraId="78F9A01B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-Ставропольское краевое училище Дизайна;  </w:t>
      </w:r>
    </w:p>
    <w:p w14:paraId="1B801E74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-Кубанский государственный университет, Факультет архитектуры и дизайна;</w:t>
      </w:r>
    </w:p>
    <w:p w14:paraId="1D1CF852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-Кубанский государственный университет, Худ.-графический факультет;</w:t>
      </w:r>
    </w:p>
    <w:p w14:paraId="7B6F33C2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-Краснодарский педагогический колледж; </w:t>
      </w:r>
    </w:p>
    <w:p w14:paraId="74218EBD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-Воронежский технический университет, факультет «Архитектура»; </w:t>
      </w:r>
    </w:p>
    <w:p w14:paraId="466DCCD7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-Северо-Кавказский колледж культуры и искусства. Дизайн по отраслям;</w:t>
      </w:r>
    </w:p>
    <w:p w14:paraId="7D582865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-Ростовский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Гос.Пед.Университет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3A12B828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-Академия архитектуры и искусства ЮФУ Ростовского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ГосПедУниверситета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7B2FADF8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-Шахтинский университет, дизайнер по изготовлению изделий из кожи;</w:t>
      </w:r>
    </w:p>
    <w:p w14:paraId="6F320252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-Северо-Кавказский Федеральный университет г. Пятигорск; </w:t>
      </w:r>
    </w:p>
    <w:p w14:paraId="6C8FEE1C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-Северо-Кавказский гуманитарно-технический институт (Прикладная информатика и дизайн); </w:t>
      </w:r>
    </w:p>
    <w:p w14:paraId="68AE9EC8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-Минский Архитектурно-строительный колледж;</w:t>
      </w:r>
    </w:p>
    <w:p w14:paraId="0E0E4D2E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-Волгоградский архитектурно-строительный колледж; </w:t>
      </w:r>
    </w:p>
    <w:p w14:paraId="55B38E1D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-Волгоградский институт архитектуры; </w:t>
      </w:r>
    </w:p>
    <w:p w14:paraId="645FD569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-Ростовское  художественное училище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им.М.Б.Грекова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4B8B060B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Волгодонский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</w:t>
      </w:r>
      <w:proofErr w:type="gram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.и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нститут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художественно -графический факультет; </w:t>
      </w:r>
    </w:p>
    <w:p w14:paraId="2F73B93A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Новочеркасский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</w:t>
      </w:r>
      <w:proofErr w:type="gram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.у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ниверситет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факультет керамики; </w:t>
      </w:r>
    </w:p>
    <w:p w14:paraId="0595A8C3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-Орловский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Политехн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университет, факультет моделирования одежды; </w:t>
      </w:r>
    </w:p>
    <w:p w14:paraId="5977E747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-Липецкий технологический университет (архитектурный факультет); </w:t>
      </w:r>
    </w:p>
    <w:p w14:paraId="67F06F99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Геленджикское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училище декоративно - прикладного искусства; </w:t>
      </w:r>
    </w:p>
    <w:p w14:paraId="0DF63480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-Институт архитектуры, строительства и дизайна, КБГУ;</w:t>
      </w:r>
    </w:p>
    <w:p w14:paraId="3948C5E7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-КБГУ, Факультет ДПИ, </w:t>
      </w:r>
    </w:p>
    <w:p w14:paraId="37DCF99F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-СКГИИ г.Нальчик и мн. др. учебных заведениях России.</w:t>
      </w:r>
    </w:p>
    <w:p w14:paraId="33612646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Школа имеет 6 стипендиатов Министерства Культуры Российской Федерации, которые успешно окончили  не только «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Художку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но и профильные ВУЗы страны.</w:t>
      </w:r>
    </w:p>
    <w:p w14:paraId="31061948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Первые выпускницы школы сестры 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Пелипенко Наталья и Пелипенко Ирина, Фролова Олеся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уже давно работают в мастерской известного модельера Вячеслава Зайцева.   </w:t>
      </w:r>
    </w:p>
    <w:p w14:paraId="5204AE6E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Залим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Тарчоков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углубленно занимался у нас академической живописью и графикой, изучал анатомию головы, чтобы стать пластическим хирургом. Сейчас он студент 5 курса медицинского института им. Павлова. Говорит, что ему очень пригодились знания, полученные у нас. </w:t>
      </w:r>
    </w:p>
    <w:p w14:paraId="18A4928C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Альбина ХАХОВА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окончила Российский экономический университет им. Плеханова в Москве и успешно работает начальником отдела по направлению «Дизайн» в г.Москва.  Альбина разработала СЕРИЮ АНИМИРОВАННЫХ ИЛЛЮСТРАЦИЙ  ДЛЯ ЭЛЕКТРОННОГО ИЗДАНИЯ АДЫГСКОГО ЭПОСА  «СКАЗАНИЕ О НАРТЕ СОСРУКО», выбрав цифровые технологии, приняла оригинальное  решение: в качестве литературной основы, использовала текст эпоса «Сказание о нарте Сосруко», являющийся культурным фундаментом черкесского народа. </w:t>
      </w:r>
    </w:p>
    <w:p w14:paraId="3FC12BC3" w14:textId="77777777" w:rsidR="006136BB" w:rsidRDefault="006177D6" w:rsidP="006136B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Двое выпускниц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Дарья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Енжиевская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и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Залина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Тхазеплова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стали победителями и обладателями первой премии на конкурсе “Одаренные  дети - будущее России “  в  г. Москва.</w:t>
      </w: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Дарья ЕНЖИЕВСКАЯ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окончила архитектурную академию в Ростове-на-Дону.  Она дважды стала победителем 3-й и  4-й Южно-Российской межрегиональной олимпиады школьников “Архитектура и искусство”  по комплексу предметов (композиция, рисунок, живопись, черчение), заняв 1-е место два года подряд, награждена медалью “ За интеллект и трудолюбие”.  Также в 2021 г. она стала победителем - вошла в число 100 финалистов 3 потока офлайн-программы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Архитекторы.Р.Ф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в партнерстве с Институтом «Стрелка» при поддержке Правительства РФ и Минстроя РФ- </w:t>
      </w:r>
      <w:hyperlink r:id="rId9" w:history="1">
        <w:r w:rsidRPr="00BC415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https://архитекторы.рф/blog/itogi-otbora-opredelilis-finalisty-tretiego-potoka-arhitektory-rf</w:t>
        </w:r>
      </w:hyperlink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; </w:t>
      </w:r>
      <w:hyperlink r:id="rId10" w:history="1">
        <w:r w:rsidRPr="00BC415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https://news.myseldon.com/ru/news/index/247093673</w:t>
        </w:r>
      </w:hyperlink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Также Дарья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стала финалистом третьего потока офлайн-программы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Архитекторы.рф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инициированной ДОМ.РФ в стратегическом партнерстве с Институтом «Стрелка» при поддержке Правительства РФ и Минстроя РФ. Также она как архитектор стала соавтором нового проекта "ПАРК 100-летия КБР". </w:t>
      </w:r>
    </w:p>
    <w:p w14:paraId="34B55D91" w14:textId="70B8ACBB" w:rsidR="006136BB" w:rsidRPr="006136BB" w:rsidRDefault="006136BB" w:rsidP="0061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3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Также в </w:t>
      </w:r>
      <w:proofErr w:type="spellStart"/>
      <w:r w:rsidRPr="00613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Start"/>
      <w:r w:rsidRPr="00613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.К</w:t>
      </w:r>
      <w:proofErr w:type="gramEnd"/>
      <w:r w:rsidRPr="00613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азань</w:t>
      </w:r>
      <w:proofErr w:type="spellEnd"/>
      <w:r w:rsidRPr="00613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возглавив группу архитекторов, был построен по ее самому масштабному проекту ее жизни гигантский знаковый объект –строительство театра </w:t>
      </w:r>
      <w:proofErr w:type="spellStart"/>
      <w:r w:rsidRPr="00613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им.Галиасхара</w:t>
      </w:r>
      <w:proofErr w:type="spellEnd"/>
      <w:r w:rsidRPr="00613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3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Камала</w:t>
      </w:r>
      <w:proofErr w:type="spellEnd"/>
      <w:r w:rsidRPr="006136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XVI саммит БРИКС;</w:t>
      </w:r>
    </w:p>
    <w:p w14:paraId="3DF0E3FE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Залина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Тхазеплова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окончив Институт сервиса, туризма и дизайна (филиала) в Пятигорске в 2017г, а в 2019г. в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таврополе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СКФУ  фак-т Дизайна, сейчас работает успешным частным дизайнером.</w:t>
      </w:r>
    </w:p>
    <w:p w14:paraId="5D6750ED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Диана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Суспицына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окончила Московский архитектурный  институт МАРХИ и работает архитектором успешно в Москве.  </w:t>
      </w:r>
    </w:p>
    <w:p w14:paraId="5F988324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Ульяна Чуприна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победила на всероссийском конкурсе по архитектуре, заняв первое место и окончила Архитектурный институт г. Воронежа.</w:t>
      </w:r>
    </w:p>
    <w:p w14:paraId="78EBDD42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Рашид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Шибзухов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и Фаина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Кунашева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устраивали персональные выставки графической живописи в КБГСХА и краеведческом музее.</w:t>
      </w:r>
    </w:p>
    <w:p w14:paraId="0B941D5F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Астемир ШЕРЕУЖЕВ</w:t>
      </w: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особая гордость школы. Окончил Институт сервиса, туризма и дизайна (филиала) СКФУ в Пятигорске. В 2019 году проходил практику у нас и защитил дипломную  работу «Ландшафтный дизайн территории школы». </w:t>
      </w:r>
    </w:p>
    <w:p w14:paraId="4C378AAC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2020г. 1 июня Президенту Казбеку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Кокову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Школа сделала подарок – карандашный портрет его отца, первого президента КБР Валерия Мухамедовича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Кокова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выполненный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Астемиром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Шереужевым</w:t>
      </w:r>
      <w:proofErr w:type="spell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9CFB511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можно продолжать и продолжать….</w:t>
      </w:r>
      <w:proofErr w:type="gram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 их очень и очень  много. </w:t>
      </w:r>
    </w:p>
    <w:p w14:paraId="0061F2B8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этом году тоже много </w:t>
      </w:r>
      <w:proofErr w:type="gramStart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перспективных детей, планирующих продолжить учебу в вузах и пожелаем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им удачи!</w:t>
      </w:r>
    </w:p>
    <w:p w14:paraId="48A93065" w14:textId="77777777" w:rsidR="006177D6" w:rsidRPr="00BC4155" w:rsidRDefault="006177D6" w:rsidP="006177D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Хочу отметить то, что многие наши выпускники становятся и нашими родителями. Мы благодарны вам, выпускники, выпускники-родители, ибо это знак любви к родной школе, знак доверия руководству и педагогическому коллективу.</w:t>
      </w:r>
    </w:p>
    <w:p w14:paraId="1DB26B56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все эти годы Школа была и остается центром внешкольной работы с детьми и подростками, а многие учащиеся являются многократными лауреатами и дипломантами различных конкурсов, фестивалей, соревнований на районных, республиканских, региональных, всероссийских и международных уровнях, постоянно участвуют в городских и районных творческих акциях, выступают на ведущих концертных и выставочных площадках Республики</w:t>
      </w:r>
    </w:p>
    <w:p w14:paraId="60CC7F88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"Радуга"  полна пытливыми любознательными детскими глазами и весёлыми голосами, делая свои первые шаги к творчеству,  сотни мальчишек и девчонок с трепетом и гордостью носят домой свои первые рисунки и поделки.  И, естественно,  наша школа стала вторым домом для многих, уже ставших родителями, детей. Именно поэтому многие из них до сих пор приходят на встречу с педагогами, чтобы еще раз с радостью вспомнить свои детские годы, педагогов-проводников в волшебный мир творчества. Мы благодарны вам, выпускники, ибо это знак любви к родной школе, знак доверия руководству и педагогическому коллективу. </w:t>
      </w:r>
    </w:p>
    <w:p w14:paraId="20457493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Постепенно, год за годом, родились 3 хореографических коллектив</w:t>
      </w:r>
      <w:proofErr w:type="gramStart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а-</w:t>
      </w:r>
      <w:proofErr w:type="gramEnd"/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коллектив национальных танцев "ДЫГЪЭШЫР" (в 2022г. ансамблю присвоено звание "ОБРАЗЦОВЫЙ") и "ИСЛЪЭМЕЙ" и современных танцев "ФАНТАЗИЯ", которые являются лауреатами многочисленных фестивалей, конкурсов, олимпиад и прославляют наш район и Кабардино-Балкарию. </w:t>
      </w:r>
    </w:p>
    <w:p w14:paraId="23960206" w14:textId="682FE6E4" w:rsidR="006177D6" w:rsidRPr="00BC4155" w:rsidRDefault="006136BB" w:rsidP="006177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декабря 2024 года нашей Школе исполнилось 35 лет. </w:t>
      </w:r>
      <w:r w:rsidRPr="006136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35лет</w:t>
      </w:r>
      <w:r w:rsidR="006177D6" w:rsidRPr="006136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!</w:t>
      </w:r>
      <w:r w:rsidR="006177D6"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 так мало, и так много! </w:t>
      </w:r>
    </w:p>
    <w:p w14:paraId="4CD852C1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истории это всего лишь миг, а для многих поколений выпускников и педагогов— это тысячи занятий, выставок, конкурсов, фестивалей и олимпиад. </w:t>
      </w:r>
    </w:p>
    <w:p w14:paraId="21EBA742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незабываемые события, которые дарят прекрасные воспоминания, яркие впечатления, ну и, конечно, новые страницы творческой деятельности нашей «Радуги».</w:t>
      </w: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br/>
        <w:t xml:space="preserve">В 2020 году Международная Академия общественного признания наградила нашу "Радугу"  высоким званием "ЛУЧШЕЕ ОБРАЗОВАТЕЛЬНОЕ УЧРЕЖДЕНИЕ РОССИИ» </w:t>
      </w:r>
      <w:hyperlink r:id="rId11" w:history="1">
        <w:r w:rsidRPr="00BC415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https://профрос.рф/luchshee-obr-uchrezhdenie/</w:t>
        </w:r>
      </w:hyperlink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№251.</w:t>
      </w:r>
      <w:r w:rsidRPr="00BC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7C4D17" w14:textId="77777777" w:rsidR="006177D6" w:rsidRPr="00BC4155" w:rsidRDefault="006177D6" w:rsidP="006177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конечно – же, мечты сбываются: в 2020 году по федеральной программе «Модернизация ДЕТСКИХ ШКОЛ ИСКУССТВ» нашу школу отремонтировали и  2021-й год встретили в уютной и обновленной обстановке.</w:t>
      </w:r>
    </w:p>
    <w:p w14:paraId="001CC944" w14:textId="6B61EBCD" w:rsidR="006136BB" w:rsidRPr="006136BB" w:rsidRDefault="006136BB" w:rsidP="0061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136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Количество выпускников ежегодно составляет более 120 учеников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!</w:t>
      </w:r>
    </w:p>
    <w:p w14:paraId="47E87611" w14:textId="2D2A956F" w:rsidR="006136BB" w:rsidRDefault="006136BB" w:rsidP="006136B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2023году п</w:t>
      </w:r>
      <w:bookmarkStart w:id="0" w:name="_GoBack"/>
      <w:bookmarkEnd w:id="0"/>
      <w:r w:rsidRPr="00CA10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результатам </w:t>
      </w:r>
      <w:r w:rsidRPr="00E632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оценки качества условий оказания услуг, предоставляемых образовательными организациями</w:t>
      </w:r>
      <w:r w:rsidRPr="00CA10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(с применением балльной системы и в процентном соотношении), по организациям</w:t>
      </w:r>
      <w:r w:rsidRPr="00CA102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 место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среди школ искусств КБР.</w:t>
      </w:r>
    </w:p>
    <w:p w14:paraId="58053A21" w14:textId="77777777" w:rsidR="006177D6" w:rsidRDefault="006177D6"/>
    <w:sectPr w:rsidR="006177D6" w:rsidSect="006177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6B87"/>
    <w:multiLevelType w:val="multilevel"/>
    <w:tmpl w:val="BE68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D6"/>
    <w:rsid w:val="006136BB"/>
    <w:rsid w:val="006177D6"/>
    <w:rsid w:val="00B2011D"/>
    <w:rsid w:val="00BC4155"/>
    <w:rsid w:val="00C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2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7D6"/>
    <w:rPr>
      <w:b/>
      <w:bCs/>
    </w:rPr>
  </w:style>
  <w:style w:type="character" w:styleId="a4">
    <w:name w:val="Hyperlink"/>
    <w:basedOn w:val="a0"/>
    <w:uiPriority w:val="99"/>
    <w:unhideWhenUsed/>
    <w:rsid w:val="00B201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7D6"/>
    <w:rPr>
      <w:b/>
      <w:bCs/>
    </w:rPr>
  </w:style>
  <w:style w:type="character" w:styleId="a4">
    <w:name w:val="Hyperlink"/>
    <w:basedOn w:val="a0"/>
    <w:uiPriority w:val="99"/>
    <w:unhideWhenUsed/>
    <w:rsid w:val="00B20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5392527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.me/dshiraduganartkal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hcool.ucoz.ru/" TargetMode="External"/><Relationship Id="rId11" Type="http://schemas.openxmlformats.org/officeDocument/2006/relationships/hyperlink" Target="https://&#1087;&#1088;&#1086;&#1092;&#1088;&#1086;&#1089;.&#1088;&#1092;/luchshee-obr-uchrezhd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ws.myseldon.com/ru/news/index/247093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88;&#1093;&#1080;&#1090;&#1077;&#1082;&#1090;&#1086;&#1088;&#1099;.&#1088;&#1092;/blog/itogi-otbora-opredelilis-finalisty-tretiego-potoka-arhitektory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Пользователь</cp:lastModifiedBy>
  <cp:revision>2</cp:revision>
  <dcterms:created xsi:type="dcterms:W3CDTF">2024-12-20T09:17:00Z</dcterms:created>
  <dcterms:modified xsi:type="dcterms:W3CDTF">2024-12-20T09:17:00Z</dcterms:modified>
</cp:coreProperties>
</file>